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2BD" w:rsidRPr="00BF72BD" w:rsidRDefault="00BF72BD" w:rsidP="00BF72B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F72BD">
        <w:rPr>
          <w:rFonts w:ascii="Times New Roman" w:eastAsia="Times New Roman" w:hAnsi="Times New Roman" w:cs="Times New Roman"/>
          <w:b/>
          <w:bCs/>
          <w:sz w:val="36"/>
          <w:szCs w:val="36"/>
        </w:rPr>
        <w:t>Operations Memorandum -</w:t>
      </w:r>
      <w:proofErr w:type="gramStart"/>
      <w:r w:rsidRPr="00BF72BD">
        <w:rPr>
          <w:rFonts w:ascii="Times New Roman" w:eastAsia="Times New Roman" w:hAnsi="Times New Roman" w:cs="Times New Roman"/>
          <w:b/>
          <w:bCs/>
          <w:sz w:val="36"/>
          <w:szCs w:val="36"/>
        </w:rPr>
        <w:t>  LIHEAP</w:t>
      </w:r>
      <w:proofErr w:type="gramEnd"/>
      <w:r w:rsidRPr="00BF72BD">
        <w:rPr>
          <w:rFonts w:ascii="Times New Roman" w:eastAsia="Times New Roman" w:hAnsi="Times New Roman" w:cs="Times New Roman"/>
          <w:b/>
          <w:bCs/>
          <w:sz w:val="36"/>
          <w:szCs w:val="36"/>
        </w:rPr>
        <w:br/>
        <w:t>OPS-13-04-03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9"/>
        <w:gridCol w:w="8001"/>
      </w:tblGrid>
      <w:tr w:rsidR="00BF72BD" w:rsidRPr="00BF72BD" w:rsidTr="00BF72BD">
        <w:trPr>
          <w:tblCellSpacing w:w="15" w:type="dxa"/>
        </w:trPr>
        <w:tc>
          <w:tcPr>
            <w:tcW w:w="750" w:type="pct"/>
            <w:vAlign w:val="center"/>
            <w:hideMark/>
          </w:tcPr>
          <w:p w:rsidR="00BF72BD" w:rsidRPr="00BF72BD" w:rsidRDefault="00BF72BD" w:rsidP="00BF72BD">
            <w:pPr>
              <w:spacing w:after="0" w:line="240" w:lineRule="auto"/>
              <w:rPr>
                <w:rFonts w:ascii="Times New Roman" w:eastAsia="Times New Roman" w:hAnsi="Times New Roman" w:cs="Times New Roman"/>
                <w:sz w:val="24"/>
                <w:szCs w:val="24"/>
              </w:rPr>
            </w:pPr>
            <w:r w:rsidRPr="00BF72BD">
              <w:rPr>
                <w:rFonts w:ascii="Times New Roman" w:eastAsia="Times New Roman" w:hAnsi="Times New Roman" w:cs="Times New Roman"/>
                <w:sz w:val="24"/>
                <w:szCs w:val="24"/>
              </w:rPr>
              <w:t> </w:t>
            </w:r>
          </w:p>
        </w:tc>
        <w:tc>
          <w:tcPr>
            <w:tcW w:w="4250" w:type="pct"/>
            <w:vAlign w:val="center"/>
            <w:hideMark/>
          </w:tcPr>
          <w:p w:rsidR="00BF72BD" w:rsidRPr="00BF72BD" w:rsidRDefault="00BF72BD" w:rsidP="00BF72BD">
            <w:pPr>
              <w:spacing w:before="100" w:beforeAutospacing="1" w:after="100" w:afterAutospacing="1" w:line="240" w:lineRule="auto"/>
              <w:jc w:val="right"/>
              <w:rPr>
                <w:rFonts w:ascii="Times New Roman" w:eastAsia="Times New Roman" w:hAnsi="Times New Roman" w:cs="Times New Roman"/>
                <w:sz w:val="24"/>
                <w:szCs w:val="24"/>
              </w:rPr>
            </w:pPr>
            <w:r w:rsidRPr="00BF72BD">
              <w:rPr>
                <w:rFonts w:ascii="Arial" w:eastAsia="Times New Roman" w:hAnsi="Arial" w:cs="Arial"/>
                <w:b/>
                <w:sz w:val="24"/>
                <w:szCs w:val="24"/>
              </w:rPr>
              <w:t>March 22, 2013</w:t>
            </w:r>
          </w:p>
        </w:tc>
      </w:tr>
      <w:tr w:rsidR="00BF72BD" w:rsidRPr="00BF72BD" w:rsidTr="00BF72BD">
        <w:trPr>
          <w:tblCellSpacing w:w="15" w:type="dxa"/>
        </w:trPr>
        <w:tc>
          <w:tcPr>
            <w:tcW w:w="750" w:type="pct"/>
            <w:vAlign w:val="center"/>
            <w:hideMark/>
          </w:tcPr>
          <w:p w:rsidR="00BF72BD" w:rsidRPr="00BF72BD" w:rsidRDefault="00BF72BD" w:rsidP="00BF72BD">
            <w:pPr>
              <w:spacing w:after="0" w:line="240" w:lineRule="auto"/>
              <w:rPr>
                <w:rFonts w:ascii="Times New Roman" w:eastAsia="Times New Roman" w:hAnsi="Times New Roman" w:cs="Times New Roman"/>
                <w:sz w:val="24"/>
                <w:szCs w:val="24"/>
              </w:rPr>
            </w:pPr>
            <w:r w:rsidRPr="00BF72BD">
              <w:rPr>
                <w:rFonts w:ascii="Times New Roman" w:eastAsia="Times New Roman" w:hAnsi="Times New Roman" w:cs="Times New Roman"/>
                <w:b/>
                <w:bCs/>
                <w:sz w:val="24"/>
                <w:szCs w:val="24"/>
              </w:rPr>
              <w:t>SUBJECT:</w:t>
            </w:r>
          </w:p>
        </w:tc>
        <w:tc>
          <w:tcPr>
            <w:tcW w:w="4250" w:type="pct"/>
            <w:vAlign w:val="center"/>
            <w:hideMark/>
          </w:tcPr>
          <w:p w:rsidR="00BF72BD" w:rsidRPr="00BF72BD" w:rsidRDefault="00BF72BD" w:rsidP="00BF72BD">
            <w:pPr>
              <w:spacing w:after="0" w:line="240" w:lineRule="auto"/>
              <w:rPr>
                <w:rFonts w:ascii="Times New Roman" w:eastAsia="Times New Roman" w:hAnsi="Times New Roman" w:cs="Times New Roman"/>
                <w:sz w:val="24"/>
                <w:szCs w:val="24"/>
              </w:rPr>
            </w:pPr>
            <w:r w:rsidRPr="00BF72BD">
              <w:rPr>
                <w:rFonts w:ascii="Times New Roman" w:eastAsia="Times New Roman" w:hAnsi="Times New Roman" w:cs="Times New Roman"/>
                <w:b/>
                <w:bCs/>
                <w:sz w:val="24"/>
                <w:szCs w:val="24"/>
              </w:rPr>
              <w:t xml:space="preserve">Extension of the Low-Income Home Energy Assistance Program (LIHEAP) </w:t>
            </w:r>
          </w:p>
        </w:tc>
      </w:tr>
      <w:tr w:rsidR="00BF72BD" w:rsidRPr="00BF72BD" w:rsidTr="00BF72BD">
        <w:trPr>
          <w:tblCellSpacing w:w="15" w:type="dxa"/>
        </w:trPr>
        <w:tc>
          <w:tcPr>
            <w:tcW w:w="0" w:type="auto"/>
            <w:vAlign w:val="center"/>
            <w:hideMark/>
          </w:tcPr>
          <w:p w:rsidR="00BF72BD" w:rsidRPr="00BF72BD" w:rsidRDefault="00BF72BD" w:rsidP="00BF72BD">
            <w:pPr>
              <w:spacing w:after="0" w:line="240" w:lineRule="auto"/>
              <w:rPr>
                <w:rFonts w:ascii="Times New Roman" w:eastAsia="Times New Roman" w:hAnsi="Times New Roman" w:cs="Times New Roman"/>
                <w:sz w:val="24"/>
                <w:szCs w:val="24"/>
              </w:rPr>
            </w:pPr>
            <w:r w:rsidRPr="00BF72BD">
              <w:rPr>
                <w:rFonts w:ascii="Times New Roman" w:eastAsia="Times New Roman" w:hAnsi="Times New Roman" w:cs="Times New Roman"/>
                <w:b/>
                <w:bCs/>
                <w:sz w:val="24"/>
                <w:szCs w:val="24"/>
              </w:rPr>
              <w:t>TO:</w:t>
            </w:r>
          </w:p>
        </w:tc>
        <w:tc>
          <w:tcPr>
            <w:tcW w:w="0" w:type="auto"/>
            <w:vAlign w:val="center"/>
            <w:hideMark/>
          </w:tcPr>
          <w:p w:rsidR="00BF72BD" w:rsidRPr="00BF72BD" w:rsidRDefault="00BF72BD" w:rsidP="00BF72BD">
            <w:pPr>
              <w:spacing w:after="0" w:line="240" w:lineRule="auto"/>
              <w:rPr>
                <w:rFonts w:ascii="Times New Roman" w:eastAsia="Times New Roman" w:hAnsi="Times New Roman" w:cs="Times New Roman"/>
                <w:sz w:val="24"/>
                <w:szCs w:val="24"/>
              </w:rPr>
            </w:pPr>
            <w:r w:rsidRPr="00BF72BD">
              <w:rPr>
                <w:rFonts w:ascii="Times New Roman" w:eastAsia="Times New Roman" w:hAnsi="Times New Roman" w:cs="Times New Roman"/>
                <w:b/>
                <w:bCs/>
                <w:sz w:val="24"/>
                <w:szCs w:val="24"/>
              </w:rPr>
              <w:t xml:space="preserve">Executive Directors </w:t>
            </w:r>
          </w:p>
        </w:tc>
      </w:tr>
      <w:tr w:rsidR="00BF72BD" w:rsidRPr="00BF72BD" w:rsidTr="00BF72BD">
        <w:trPr>
          <w:tblCellSpacing w:w="15" w:type="dxa"/>
        </w:trPr>
        <w:tc>
          <w:tcPr>
            <w:tcW w:w="0" w:type="auto"/>
            <w:vAlign w:val="center"/>
            <w:hideMark/>
          </w:tcPr>
          <w:p w:rsidR="00BF72BD" w:rsidRPr="00BF72BD" w:rsidRDefault="00BF72BD" w:rsidP="00BF72BD">
            <w:pPr>
              <w:spacing w:after="0" w:line="240" w:lineRule="auto"/>
              <w:rPr>
                <w:rFonts w:ascii="Times New Roman" w:eastAsia="Times New Roman" w:hAnsi="Times New Roman" w:cs="Times New Roman"/>
                <w:sz w:val="24"/>
                <w:szCs w:val="24"/>
              </w:rPr>
            </w:pPr>
            <w:r w:rsidRPr="00BF72BD">
              <w:rPr>
                <w:rFonts w:ascii="Times New Roman" w:eastAsia="Times New Roman" w:hAnsi="Times New Roman" w:cs="Times New Roman"/>
                <w:b/>
                <w:bCs/>
                <w:sz w:val="24"/>
                <w:szCs w:val="24"/>
              </w:rPr>
              <w:t>FROM:</w:t>
            </w:r>
          </w:p>
        </w:tc>
        <w:tc>
          <w:tcPr>
            <w:tcW w:w="0" w:type="auto"/>
            <w:vAlign w:val="center"/>
            <w:hideMark/>
          </w:tcPr>
          <w:p w:rsidR="00BF72BD" w:rsidRPr="00BF72BD" w:rsidRDefault="00BF72BD" w:rsidP="00BF72BD">
            <w:pPr>
              <w:spacing w:after="0" w:line="240" w:lineRule="auto"/>
              <w:rPr>
                <w:rFonts w:ascii="Times New Roman" w:eastAsia="Times New Roman" w:hAnsi="Times New Roman" w:cs="Times New Roman"/>
                <w:sz w:val="24"/>
                <w:szCs w:val="24"/>
              </w:rPr>
            </w:pPr>
            <w:r w:rsidRPr="00BF72BD">
              <w:rPr>
                <w:rFonts w:ascii="Times New Roman" w:eastAsia="Times New Roman" w:hAnsi="Times New Roman" w:cs="Times New Roman"/>
                <w:b/>
                <w:bCs/>
                <w:sz w:val="24"/>
                <w:szCs w:val="24"/>
              </w:rPr>
              <w:t>Richard Wallace,</w:t>
            </w:r>
            <w:r>
              <w:rPr>
                <w:rFonts w:ascii="Times New Roman" w:eastAsia="Times New Roman" w:hAnsi="Times New Roman" w:cs="Times New Roman"/>
                <w:b/>
                <w:bCs/>
                <w:sz w:val="24"/>
                <w:szCs w:val="24"/>
              </w:rPr>
              <w:t xml:space="preserve"> </w:t>
            </w:r>
            <w:r w:rsidRPr="00BF72BD">
              <w:rPr>
                <w:rFonts w:ascii="Times New Roman" w:eastAsia="Times New Roman" w:hAnsi="Times New Roman" w:cs="Times New Roman"/>
                <w:b/>
                <w:bCs/>
                <w:sz w:val="24"/>
                <w:szCs w:val="24"/>
              </w:rPr>
              <w:t xml:space="preserve">Acting Director, Bureau of Operations </w:t>
            </w:r>
          </w:p>
        </w:tc>
      </w:tr>
    </w:tbl>
    <w:p w:rsidR="00BF72BD" w:rsidRDefault="00BF72BD" w:rsidP="00BF72BD">
      <w:pPr>
        <w:spacing w:after="0" w:line="240" w:lineRule="auto"/>
        <w:rPr>
          <w:rFonts w:ascii="Arial" w:eastAsia="Times New Roman" w:hAnsi="Arial" w:cs="Arial"/>
          <w:b/>
          <w:sz w:val="24"/>
          <w:szCs w:val="24"/>
          <w:u w:val="single"/>
        </w:rPr>
      </w:pPr>
    </w:p>
    <w:p w:rsidR="00BF72BD" w:rsidRPr="00BF72BD" w:rsidRDefault="00BF72BD" w:rsidP="00BF72BD">
      <w:pPr>
        <w:spacing w:after="0" w:line="240" w:lineRule="auto"/>
        <w:rPr>
          <w:rFonts w:ascii="Calibri" w:eastAsia="Times New Roman" w:hAnsi="Calibri" w:cs="Times New Roman"/>
        </w:rPr>
      </w:pPr>
      <w:bookmarkStart w:id="0" w:name="_GoBack"/>
      <w:bookmarkEnd w:id="0"/>
      <w:r w:rsidRPr="00BF72BD">
        <w:rPr>
          <w:rFonts w:ascii="Arial" w:eastAsia="Times New Roman" w:hAnsi="Arial" w:cs="Arial"/>
          <w:b/>
          <w:sz w:val="24"/>
          <w:szCs w:val="24"/>
          <w:u w:val="single"/>
        </w:rPr>
        <w:t>Purpose</w:t>
      </w:r>
    </w:p>
    <w:p w:rsidR="00BF72BD" w:rsidRPr="00BF72BD" w:rsidRDefault="00BF72BD" w:rsidP="00BF72BD">
      <w:pPr>
        <w:spacing w:after="0" w:line="240" w:lineRule="auto"/>
        <w:rPr>
          <w:rFonts w:ascii="Calibri" w:eastAsia="Times New Roman" w:hAnsi="Calibri" w:cs="Times New Roman"/>
        </w:rPr>
      </w:pPr>
      <w:r w:rsidRPr="00BF72BD">
        <w:rPr>
          <w:rFonts w:ascii="Calibri" w:eastAsia="Times New Roman" w:hAnsi="Calibri" w:cs="Times New Roman"/>
        </w:rPr>
        <w:t> </w:t>
      </w:r>
    </w:p>
    <w:p w:rsidR="00BF72BD" w:rsidRPr="00BF72BD" w:rsidRDefault="00BF72BD" w:rsidP="00BF72BD">
      <w:pPr>
        <w:spacing w:after="0" w:line="240" w:lineRule="auto"/>
        <w:rPr>
          <w:rFonts w:ascii="Arial" w:eastAsia="Times New Roman" w:hAnsi="Arial" w:cs="Arial"/>
          <w:sz w:val="24"/>
          <w:szCs w:val="24"/>
        </w:rPr>
      </w:pPr>
      <w:r w:rsidRPr="00BF72BD">
        <w:rPr>
          <w:rFonts w:ascii="Arial" w:eastAsia="Times New Roman" w:hAnsi="Arial" w:cs="Arial"/>
          <w:sz w:val="24"/>
          <w:szCs w:val="24"/>
        </w:rPr>
        <w:t xml:space="preserve">To inform County Assistance Offices (CAOs) </w:t>
      </w:r>
      <w:proofErr w:type="gramStart"/>
      <w:r w:rsidRPr="00BF72BD">
        <w:rPr>
          <w:rFonts w:ascii="Arial" w:eastAsia="Times New Roman" w:hAnsi="Arial" w:cs="Arial"/>
          <w:sz w:val="24"/>
          <w:szCs w:val="24"/>
        </w:rPr>
        <w:t>that applications</w:t>
      </w:r>
      <w:proofErr w:type="gramEnd"/>
      <w:r w:rsidRPr="00BF72BD">
        <w:rPr>
          <w:rFonts w:ascii="Arial" w:eastAsia="Times New Roman" w:hAnsi="Arial" w:cs="Arial"/>
          <w:sz w:val="24"/>
          <w:szCs w:val="24"/>
        </w:rPr>
        <w:t xml:space="preserve"> for the LIHEAP cash and crisis components will continue to be accepted through the close of business on April 26, 2013.</w:t>
      </w:r>
    </w:p>
    <w:p w:rsidR="00BF72BD" w:rsidRPr="00BF72BD" w:rsidRDefault="00BF72BD" w:rsidP="00BF72BD">
      <w:pPr>
        <w:spacing w:after="0" w:line="240" w:lineRule="auto"/>
        <w:ind w:firstLine="720"/>
        <w:rPr>
          <w:rFonts w:ascii="Arial" w:eastAsia="Times New Roman" w:hAnsi="Arial" w:cs="Arial"/>
          <w:sz w:val="24"/>
          <w:szCs w:val="24"/>
        </w:rPr>
      </w:pPr>
    </w:p>
    <w:p w:rsidR="00BF72BD" w:rsidRPr="00BF72BD" w:rsidRDefault="00BF72BD" w:rsidP="00BF72BD">
      <w:pPr>
        <w:spacing w:after="0" w:line="240" w:lineRule="auto"/>
        <w:rPr>
          <w:rFonts w:ascii="Calibri" w:eastAsia="Times New Roman" w:hAnsi="Calibri" w:cs="Times New Roman"/>
        </w:rPr>
      </w:pPr>
      <w:r w:rsidRPr="00BF72BD">
        <w:rPr>
          <w:rFonts w:ascii="Arial" w:eastAsia="Times New Roman" w:hAnsi="Arial" w:cs="Arial"/>
          <w:b/>
          <w:bCs/>
          <w:sz w:val="24"/>
          <w:szCs w:val="24"/>
          <w:u w:val="single"/>
        </w:rPr>
        <w:t>Background/Discussion</w:t>
      </w:r>
    </w:p>
    <w:p w:rsidR="00BF72BD" w:rsidRPr="00BF72BD" w:rsidRDefault="00BF72BD" w:rsidP="00BF72BD">
      <w:pPr>
        <w:spacing w:after="0" w:line="240" w:lineRule="auto"/>
        <w:rPr>
          <w:rFonts w:ascii="Calibri" w:eastAsia="Times New Roman" w:hAnsi="Calibri" w:cs="Times New Roman"/>
        </w:rPr>
      </w:pPr>
      <w:r w:rsidRPr="00BF72BD">
        <w:rPr>
          <w:rFonts w:ascii="Calibri" w:eastAsia="Times New Roman" w:hAnsi="Calibri" w:cs="Times New Roman"/>
        </w:rPr>
        <w:t> </w:t>
      </w:r>
    </w:p>
    <w:p w:rsidR="00BF72BD" w:rsidRPr="00BF72BD" w:rsidRDefault="00BF72BD" w:rsidP="00BF72BD">
      <w:pPr>
        <w:spacing w:after="0" w:line="240" w:lineRule="auto"/>
        <w:rPr>
          <w:rFonts w:ascii="Calibri" w:eastAsia="Times New Roman" w:hAnsi="Calibri" w:cs="Times New Roman"/>
        </w:rPr>
      </w:pPr>
      <w:r w:rsidRPr="00BF72BD">
        <w:rPr>
          <w:rFonts w:ascii="Arial" w:eastAsia="Times New Roman" w:hAnsi="Arial" w:cs="Arial"/>
          <w:sz w:val="24"/>
          <w:szCs w:val="24"/>
        </w:rPr>
        <w:t>The Department of Public Welfare announced that Pennsylvania’s LIHEAP Program will be extended for four weeks, giving eligible households extra time to seek help paying their winter heating bills.</w:t>
      </w:r>
    </w:p>
    <w:p w:rsidR="00BF72BD" w:rsidRPr="00BF72BD" w:rsidRDefault="00BF72BD" w:rsidP="00BF72BD">
      <w:pPr>
        <w:spacing w:after="0" w:line="240" w:lineRule="auto"/>
        <w:rPr>
          <w:rFonts w:ascii="Arial" w:eastAsia="Times New Roman" w:hAnsi="Arial" w:cs="Arial"/>
          <w:sz w:val="24"/>
          <w:szCs w:val="24"/>
        </w:rPr>
      </w:pPr>
      <w:r w:rsidRPr="00BF72BD">
        <w:rPr>
          <w:rFonts w:ascii="Arial" w:eastAsia="Times New Roman" w:hAnsi="Arial" w:cs="Arial"/>
          <w:sz w:val="24"/>
          <w:szCs w:val="24"/>
        </w:rPr>
        <w:t xml:space="preserve">The application period, originally set to end March 29, 2013, will now close </w:t>
      </w:r>
      <w:r w:rsidRPr="00BF72BD">
        <w:rPr>
          <w:rFonts w:ascii="Arial" w:eastAsia="Times New Roman" w:hAnsi="Arial" w:cs="Arial"/>
          <w:sz w:val="24"/>
          <w:szCs w:val="24"/>
        </w:rPr>
        <w:br/>
        <w:t xml:space="preserve">April 26, 2013.  </w:t>
      </w:r>
    </w:p>
    <w:p w:rsidR="00BF72BD" w:rsidRPr="00BF72BD" w:rsidRDefault="00BF72BD" w:rsidP="00BF72BD">
      <w:pPr>
        <w:spacing w:after="0" w:line="240" w:lineRule="auto"/>
        <w:ind w:firstLine="720"/>
        <w:rPr>
          <w:rFonts w:ascii="Arial" w:eastAsia="Times New Roman" w:hAnsi="Arial" w:cs="Arial"/>
          <w:sz w:val="24"/>
          <w:szCs w:val="24"/>
        </w:rPr>
      </w:pPr>
    </w:p>
    <w:p w:rsidR="00BF72BD" w:rsidRPr="00BF72BD" w:rsidRDefault="00BF72BD" w:rsidP="00BF72BD">
      <w:pPr>
        <w:spacing w:after="0" w:line="240" w:lineRule="auto"/>
        <w:rPr>
          <w:rFonts w:ascii="Calibri" w:eastAsia="Times New Roman" w:hAnsi="Calibri" w:cs="Times New Roman"/>
        </w:rPr>
      </w:pPr>
      <w:r w:rsidRPr="00BF72BD">
        <w:rPr>
          <w:rFonts w:ascii="Arial" w:eastAsia="Times New Roman" w:hAnsi="Arial" w:cs="Arial"/>
          <w:b/>
          <w:sz w:val="24"/>
          <w:szCs w:val="24"/>
          <w:u w:val="single"/>
        </w:rPr>
        <w:t>Procedure</w:t>
      </w:r>
    </w:p>
    <w:p w:rsidR="00BF72BD" w:rsidRPr="00BF72BD" w:rsidRDefault="00BF72BD" w:rsidP="00BF72BD">
      <w:pPr>
        <w:spacing w:after="0" w:line="240" w:lineRule="auto"/>
        <w:rPr>
          <w:rFonts w:ascii="Calibri" w:eastAsia="Times New Roman" w:hAnsi="Calibri" w:cs="Times New Roman"/>
        </w:rPr>
      </w:pPr>
      <w:r w:rsidRPr="00BF72BD">
        <w:rPr>
          <w:rFonts w:ascii="Calibri" w:eastAsia="Times New Roman" w:hAnsi="Calibri" w:cs="Times New Roman"/>
        </w:rPr>
        <w:t> </w:t>
      </w:r>
    </w:p>
    <w:p w:rsidR="00BF72BD" w:rsidRPr="00BF72BD" w:rsidRDefault="00BF72BD" w:rsidP="00BF72BD">
      <w:pPr>
        <w:spacing w:after="0" w:line="240" w:lineRule="auto"/>
        <w:rPr>
          <w:rFonts w:ascii="Calibri" w:eastAsia="Times New Roman" w:hAnsi="Calibri" w:cs="Times New Roman"/>
        </w:rPr>
      </w:pPr>
      <w:r w:rsidRPr="00BF72BD">
        <w:rPr>
          <w:rFonts w:ascii="Arial" w:eastAsia="Times New Roman" w:hAnsi="Arial" w:cs="Arial"/>
          <w:sz w:val="24"/>
          <w:szCs w:val="24"/>
        </w:rPr>
        <w:t>CAOs will continue to accept applications for the LIHEAP cash and crisis components through close of business on April 26, 2013.  Applications postmarked on April 26, 2013 will be accepted.</w:t>
      </w:r>
    </w:p>
    <w:p w:rsidR="00BF72BD" w:rsidRPr="00BF72BD" w:rsidRDefault="00BF72BD" w:rsidP="00BF72BD">
      <w:pPr>
        <w:spacing w:after="0" w:line="240" w:lineRule="auto"/>
        <w:rPr>
          <w:rFonts w:ascii="Calibri" w:eastAsia="Times New Roman" w:hAnsi="Calibri" w:cs="Times New Roman"/>
        </w:rPr>
      </w:pPr>
      <w:r w:rsidRPr="00BF72BD">
        <w:rPr>
          <w:rFonts w:ascii="Calibri" w:eastAsia="Times New Roman" w:hAnsi="Calibri" w:cs="Times New Roman"/>
        </w:rPr>
        <w:t> </w:t>
      </w:r>
    </w:p>
    <w:p w:rsidR="00BF72BD" w:rsidRPr="00BF72BD" w:rsidRDefault="00BF72BD" w:rsidP="00BF72BD">
      <w:pPr>
        <w:spacing w:after="0" w:line="240" w:lineRule="auto"/>
        <w:rPr>
          <w:rFonts w:ascii="Calibri" w:eastAsia="Times New Roman" w:hAnsi="Calibri" w:cs="Times New Roman"/>
        </w:rPr>
      </w:pPr>
      <w:r w:rsidRPr="00BF72BD">
        <w:rPr>
          <w:rFonts w:ascii="Arial" w:eastAsia="Times New Roman" w:hAnsi="Arial" w:cs="Arial"/>
          <w:sz w:val="24"/>
          <w:szCs w:val="24"/>
        </w:rPr>
        <w:t>Clients will be able to apply for LIHEAP cash benefits through COMPASS until midnight on April 26, 2013.</w:t>
      </w:r>
    </w:p>
    <w:p w:rsidR="00BF72BD" w:rsidRPr="00BF72BD" w:rsidRDefault="00BF72BD" w:rsidP="00BF72BD">
      <w:pPr>
        <w:spacing w:after="0" w:line="240" w:lineRule="auto"/>
        <w:rPr>
          <w:rFonts w:ascii="Calibri" w:eastAsia="Times New Roman" w:hAnsi="Calibri" w:cs="Times New Roman"/>
        </w:rPr>
      </w:pPr>
      <w:r w:rsidRPr="00BF72BD">
        <w:rPr>
          <w:rFonts w:ascii="Calibri" w:eastAsia="Times New Roman" w:hAnsi="Calibri" w:cs="Times New Roman"/>
        </w:rPr>
        <w:t> </w:t>
      </w:r>
    </w:p>
    <w:p w:rsidR="00BF72BD" w:rsidRPr="00BF72BD" w:rsidRDefault="00BF72BD" w:rsidP="00BF72BD">
      <w:pPr>
        <w:spacing w:after="0" w:line="240" w:lineRule="auto"/>
        <w:rPr>
          <w:rFonts w:ascii="Arial" w:eastAsia="Times New Roman" w:hAnsi="Arial" w:cs="Arial"/>
          <w:sz w:val="24"/>
          <w:szCs w:val="24"/>
        </w:rPr>
      </w:pPr>
      <w:r w:rsidRPr="00BF72BD">
        <w:rPr>
          <w:rFonts w:ascii="Arial" w:eastAsia="Times New Roman" w:hAnsi="Arial" w:cs="Arial"/>
          <w:sz w:val="24"/>
          <w:szCs w:val="24"/>
        </w:rPr>
        <w:t>At the close of business on April 26, 2013, CAO staff should check the drop box to retrieve all LIHEAP applications submitted that day.  Any LIHEAP application that is received in the drop box after the close of business on April 26, 2013 will be rejected.</w:t>
      </w:r>
    </w:p>
    <w:p w:rsidR="00BF72BD" w:rsidRPr="00BF72BD" w:rsidRDefault="00BF72BD" w:rsidP="00BF72BD">
      <w:pPr>
        <w:spacing w:after="0" w:line="240" w:lineRule="auto"/>
        <w:rPr>
          <w:rFonts w:ascii="Calibri" w:eastAsia="Times New Roman" w:hAnsi="Calibri" w:cs="Times New Roman"/>
        </w:rPr>
      </w:pPr>
    </w:p>
    <w:p w:rsidR="00BF72BD" w:rsidRPr="00BF72BD" w:rsidRDefault="00BF72BD" w:rsidP="00BF72BD">
      <w:pPr>
        <w:spacing w:after="0" w:line="240" w:lineRule="auto"/>
        <w:rPr>
          <w:rFonts w:ascii="Calibri" w:eastAsia="Times New Roman" w:hAnsi="Calibri" w:cs="Times New Roman"/>
        </w:rPr>
      </w:pPr>
    </w:p>
    <w:p w:rsidR="00BF72BD" w:rsidRPr="00BF72BD" w:rsidRDefault="00BF72BD" w:rsidP="00BF72BD">
      <w:pPr>
        <w:spacing w:after="0" w:line="240" w:lineRule="auto"/>
        <w:rPr>
          <w:rFonts w:ascii="Calibri" w:eastAsia="Times New Roman" w:hAnsi="Calibri" w:cs="Times New Roman"/>
        </w:rPr>
      </w:pPr>
    </w:p>
    <w:p w:rsidR="00BF72BD" w:rsidRPr="00BF72BD" w:rsidRDefault="00BF72BD" w:rsidP="00BF72BD">
      <w:pPr>
        <w:spacing w:after="0" w:line="240" w:lineRule="auto"/>
        <w:rPr>
          <w:rFonts w:ascii="Calibri" w:eastAsia="Times New Roman" w:hAnsi="Calibri" w:cs="Times New Roman"/>
        </w:rPr>
      </w:pPr>
      <w:r w:rsidRPr="00BF72BD">
        <w:rPr>
          <w:rFonts w:ascii="Arial" w:eastAsia="Times New Roman" w:hAnsi="Arial" w:cs="Arial"/>
          <w:b/>
          <w:sz w:val="24"/>
          <w:szCs w:val="24"/>
          <w:u w:val="single"/>
        </w:rPr>
        <w:t>Next Steps</w:t>
      </w:r>
    </w:p>
    <w:p w:rsidR="00BF72BD" w:rsidRPr="00BF72BD" w:rsidRDefault="00BF72BD" w:rsidP="00BF72BD">
      <w:pPr>
        <w:spacing w:after="0" w:line="240" w:lineRule="auto"/>
        <w:rPr>
          <w:rFonts w:ascii="Calibri" w:eastAsia="Times New Roman" w:hAnsi="Calibri" w:cs="Times New Roman"/>
        </w:rPr>
      </w:pPr>
    </w:p>
    <w:p w:rsidR="00BF72BD" w:rsidRPr="00BF72BD" w:rsidRDefault="00BF72BD" w:rsidP="00BF72BD">
      <w:pPr>
        <w:numPr>
          <w:ilvl w:val="0"/>
          <w:numId w:val="1"/>
        </w:numPr>
        <w:spacing w:after="0" w:line="240" w:lineRule="auto"/>
        <w:ind w:left="1440"/>
        <w:rPr>
          <w:rFonts w:ascii="Times New Roman" w:eastAsia="Times New Roman" w:hAnsi="Times New Roman" w:cs="Times New Roman"/>
          <w:sz w:val="24"/>
          <w:szCs w:val="24"/>
        </w:rPr>
      </w:pPr>
      <w:r w:rsidRPr="00BF72BD">
        <w:rPr>
          <w:rFonts w:ascii="Times New Roman" w:eastAsia="Times New Roman" w:hAnsi="Times New Roman" w:cs="Times New Roman"/>
          <w:sz w:val="24"/>
          <w:szCs w:val="24"/>
        </w:rPr>
        <w:t>Inform appropriate staff members of the change outlined in this memorandum.</w:t>
      </w:r>
    </w:p>
    <w:p w:rsidR="00BF72BD" w:rsidRPr="00BF72BD" w:rsidRDefault="00BF72BD" w:rsidP="00BF72BD">
      <w:pPr>
        <w:numPr>
          <w:ilvl w:val="0"/>
          <w:numId w:val="1"/>
        </w:numPr>
        <w:spacing w:after="100" w:line="240" w:lineRule="auto"/>
        <w:ind w:left="1440"/>
        <w:rPr>
          <w:rFonts w:ascii="Times New Roman" w:eastAsia="Times New Roman" w:hAnsi="Times New Roman" w:cs="Times New Roman"/>
          <w:sz w:val="24"/>
          <w:szCs w:val="24"/>
        </w:rPr>
      </w:pPr>
      <w:r w:rsidRPr="00BF72BD">
        <w:rPr>
          <w:rFonts w:ascii="Times New Roman" w:eastAsia="Times New Roman" w:hAnsi="Times New Roman" w:cs="Times New Roman"/>
          <w:sz w:val="24"/>
          <w:szCs w:val="24"/>
        </w:rPr>
        <w:t>Direct all questions to your area manager.</w:t>
      </w:r>
    </w:p>
    <w:p w:rsidR="00A657E7" w:rsidRDefault="00BF72BD"/>
    <w:sectPr w:rsidR="00A65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66FB0"/>
    <w:multiLevelType w:val="multilevel"/>
    <w:tmpl w:val="F334C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2BD"/>
    <w:rsid w:val="008E32DF"/>
    <w:rsid w:val="00972BE1"/>
    <w:rsid w:val="00BF7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F72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72BD"/>
    <w:rPr>
      <w:rFonts w:ascii="Times New Roman" w:eastAsia="Times New Roman" w:hAnsi="Times New Roman" w:cs="Times New Roman"/>
      <w:b/>
      <w:bCs/>
      <w:sz w:val="36"/>
      <w:szCs w:val="36"/>
    </w:rPr>
  </w:style>
  <w:style w:type="paragraph" w:customStyle="1" w:styleId="style8">
    <w:name w:val="style8"/>
    <w:basedOn w:val="Normal"/>
    <w:rsid w:val="00BF72BD"/>
    <w:pPr>
      <w:spacing w:after="0" w:line="240" w:lineRule="auto"/>
    </w:pPr>
    <w:rPr>
      <w:rFonts w:ascii="Calibri" w:eastAsia="Times New Roman" w:hAnsi="Calibri" w:cs="Times New Roman"/>
    </w:rPr>
  </w:style>
  <w:style w:type="paragraph" w:customStyle="1" w:styleId="style9">
    <w:name w:val="style9"/>
    <w:basedOn w:val="Normal"/>
    <w:rsid w:val="00BF72BD"/>
    <w:pPr>
      <w:spacing w:after="0" w:line="240" w:lineRule="auto"/>
      <w:ind w:firstLine="720"/>
    </w:pPr>
    <w:rPr>
      <w:rFonts w:ascii="Calibri" w:eastAsia="Times New Roman" w:hAnsi="Calibri" w:cs="Times New Roman"/>
    </w:rPr>
  </w:style>
  <w:style w:type="paragraph" w:customStyle="1" w:styleId="style10">
    <w:name w:val="style10"/>
    <w:basedOn w:val="Normal"/>
    <w:rsid w:val="00BF72BD"/>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F72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72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F72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72BD"/>
    <w:rPr>
      <w:rFonts w:ascii="Times New Roman" w:eastAsia="Times New Roman" w:hAnsi="Times New Roman" w:cs="Times New Roman"/>
      <w:b/>
      <w:bCs/>
      <w:sz w:val="36"/>
      <w:szCs w:val="36"/>
    </w:rPr>
  </w:style>
  <w:style w:type="paragraph" w:customStyle="1" w:styleId="style8">
    <w:name w:val="style8"/>
    <w:basedOn w:val="Normal"/>
    <w:rsid w:val="00BF72BD"/>
    <w:pPr>
      <w:spacing w:after="0" w:line="240" w:lineRule="auto"/>
    </w:pPr>
    <w:rPr>
      <w:rFonts w:ascii="Calibri" w:eastAsia="Times New Roman" w:hAnsi="Calibri" w:cs="Times New Roman"/>
    </w:rPr>
  </w:style>
  <w:style w:type="paragraph" w:customStyle="1" w:styleId="style9">
    <w:name w:val="style9"/>
    <w:basedOn w:val="Normal"/>
    <w:rsid w:val="00BF72BD"/>
    <w:pPr>
      <w:spacing w:after="0" w:line="240" w:lineRule="auto"/>
      <w:ind w:firstLine="720"/>
    </w:pPr>
    <w:rPr>
      <w:rFonts w:ascii="Calibri" w:eastAsia="Times New Roman" w:hAnsi="Calibri" w:cs="Times New Roman"/>
    </w:rPr>
  </w:style>
  <w:style w:type="paragraph" w:customStyle="1" w:styleId="style10">
    <w:name w:val="style10"/>
    <w:basedOn w:val="Normal"/>
    <w:rsid w:val="00BF72BD"/>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F72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72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735578">
      <w:bodyDiv w:val="1"/>
      <w:marLeft w:val="0"/>
      <w:marRight w:val="0"/>
      <w:marTop w:val="0"/>
      <w:marBottom w:val="0"/>
      <w:divBdr>
        <w:top w:val="none" w:sz="0" w:space="0" w:color="auto"/>
        <w:left w:val="none" w:sz="0" w:space="0" w:color="auto"/>
        <w:bottom w:val="none" w:sz="0" w:space="0" w:color="auto"/>
        <w:right w:val="none" w:sz="0" w:space="0" w:color="auto"/>
      </w:divBdr>
      <w:divsChild>
        <w:div w:id="2103527385">
          <w:marLeft w:val="0"/>
          <w:marRight w:val="0"/>
          <w:marTop w:val="0"/>
          <w:marBottom w:val="0"/>
          <w:divBdr>
            <w:top w:val="none" w:sz="0" w:space="0" w:color="auto"/>
            <w:left w:val="none" w:sz="0" w:space="0" w:color="auto"/>
            <w:bottom w:val="none" w:sz="0" w:space="0" w:color="auto"/>
            <w:right w:val="none" w:sz="0" w:space="0" w:color="auto"/>
          </w:divBdr>
          <w:divsChild>
            <w:div w:id="2056002734">
              <w:marLeft w:val="0"/>
              <w:marRight w:val="0"/>
              <w:marTop w:val="0"/>
              <w:marBottom w:val="0"/>
              <w:divBdr>
                <w:top w:val="none" w:sz="0" w:space="0" w:color="auto"/>
                <w:left w:val="none" w:sz="0" w:space="0" w:color="auto"/>
                <w:bottom w:val="none" w:sz="0" w:space="0" w:color="auto"/>
                <w:right w:val="none" w:sz="0" w:space="0" w:color="auto"/>
              </w:divBdr>
            </w:div>
            <w:div w:id="1725252592">
              <w:marLeft w:val="0"/>
              <w:marRight w:val="0"/>
              <w:marTop w:val="0"/>
              <w:marBottom w:val="0"/>
              <w:divBdr>
                <w:top w:val="none" w:sz="0" w:space="0" w:color="auto"/>
                <w:left w:val="none" w:sz="0" w:space="0" w:color="auto"/>
                <w:bottom w:val="none" w:sz="0" w:space="0" w:color="auto"/>
                <w:right w:val="none" w:sz="0" w:space="0" w:color="auto"/>
              </w:divBdr>
              <w:divsChild>
                <w:div w:id="1935236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215</Words>
  <Characters>1230</Characters>
  <Application>Microsoft Office Word</Application>
  <DocSecurity>0</DocSecurity>
  <Lines>10</Lines>
  <Paragraphs>2</Paragraphs>
  <ScaleCrop>false</ScaleCrop>
  <Company>PA Department of Public Welfare</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dpwuser</cp:lastModifiedBy>
  <cp:revision>1</cp:revision>
  <dcterms:created xsi:type="dcterms:W3CDTF">2013-03-25T12:53:00Z</dcterms:created>
  <dcterms:modified xsi:type="dcterms:W3CDTF">2013-03-25T12:56:00Z</dcterms:modified>
</cp:coreProperties>
</file>