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67" w:rsidRPr="00C96267" w:rsidRDefault="00C96267" w:rsidP="00C96267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6267" w:rsidRPr="0037033E" w:rsidRDefault="00C96267" w:rsidP="00C96267">
      <w:pPr>
        <w:pStyle w:val="NoSpacing"/>
        <w:rPr>
          <w:rFonts w:ascii="Arial" w:hAnsi="Arial" w:cs="Arial"/>
          <w:sz w:val="24"/>
          <w:szCs w:val="24"/>
        </w:rPr>
      </w:pPr>
      <w:r w:rsidRPr="00C96267">
        <w:rPr>
          <w:rFonts w:ascii="Arial" w:hAnsi="Arial" w:cs="Arial"/>
          <w:b/>
          <w:sz w:val="24"/>
          <w:szCs w:val="24"/>
        </w:rPr>
        <w:t>DATE:</w:t>
      </w:r>
      <w:r w:rsidR="008C225D">
        <w:rPr>
          <w:rFonts w:ascii="Arial" w:hAnsi="Arial" w:cs="Arial"/>
          <w:b/>
          <w:sz w:val="24"/>
          <w:szCs w:val="24"/>
        </w:rPr>
        <w:tab/>
        <w:t>December 6, 2016</w:t>
      </w:r>
      <w:r w:rsidRPr="00C96267">
        <w:rPr>
          <w:rFonts w:ascii="Arial" w:hAnsi="Arial" w:cs="Arial"/>
          <w:b/>
          <w:sz w:val="24"/>
          <w:szCs w:val="24"/>
        </w:rPr>
        <w:tab/>
      </w:r>
    </w:p>
    <w:p w:rsidR="0037033E" w:rsidRPr="0037033E" w:rsidRDefault="0037033E" w:rsidP="00C96267">
      <w:pPr>
        <w:pStyle w:val="NoSpacing"/>
        <w:rPr>
          <w:rFonts w:ascii="Arial" w:hAnsi="Arial" w:cs="Arial"/>
          <w:sz w:val="24"/>
          <w:szCs w:val="24"/>
        </w:rPr>
      </w:pPr>
    </w:p>
    <w:p w:rsidR="00C96267" w:rsidRPr="0037033E" w:rsidRDefault="0037033E" w:rsidP="00C9626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7033E">
        <w:rPr>
          <w:rFonts w:ascii="Arial" w:hAnsi="Arial" w:cs="Arial"/>
          <w:b/>
          <w:sz w:val="24"/>
          <w:szCs w:val="24"/>
          <w:u w:val="single"/>
        </w:rPr>
        <w:t>OPERATIO</w:t>
      </w:r>
      <w:r w:rsidR="00EA0FB2">
        <w:rPr>
          <w:rFonts w:ascii="Arial" w:hAnsi="Arial" w:cs="Arial"/>
          <w:b/>
          <w:sz w:val="24"/>
          <w:szCs w:val="24"/>
          <w:u w:val="single"/>
        </w:rPr>
        <w:t>NS</w:t>
      </w:r>
      <w:r w:rsidRPr="0037033E">
        <w:rPr>
          <w:rFonts w:ascii="Arial" w:hAnsi="Arial" w:cs="Arial"/>
          <w:b/>
          <w:sz w:val="24"/>
          <w:szCs w:val="24"/>
          <w:u w:val="single"/>
        </w:rPr>
        <w:t xml:space="preserve"> MEMORANDUM</w:t>
      </w:r>
      <w:r w:rsidR="00C949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1DAE">
        <w:rPr>
          <w:rFonts w:ascii="Arial" w:hAnsi="Arial" w:cs="Arial"/>
          <w:b/>
          <w:sz w:val="24"/>
          <w:szCs w:val="24"/>
          <w:u w:val="single"/>
        </w:rPr>
        <w:t>#16-12-01</w:t>
      </w:r>
    </w:p>
    <w:p w:rsidR="0037033E" w:rsidRPr="00C96267" w:rsidRDefault="0037033E" w:rsidP="00C96267">
      <w:pPr>
        <w:pStyle w:val="NoSpacing"/>
        <w:rPr>
          <w:rFonts w:ascii="Arial" w:hAnsi="Arial" w:cs="Arial"/>
          <w:sz w:val="24"/>
          <w:szCs w:val="24"/>
        </w:rPr>
      </w:pPr>
    </w:p>
    <w:p w:rsidR="00C949B0" w:rsidRDefault="00C96267" w:rsidP="005543AF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C96267">
        <w:rPr>
          <w:rFonts w:ascii="Arial" w:hAnsi="Arial" w:cs="Arial"/>
          <w:b/>
          <w:sz w:val="24"/>
          <w:szCs w:val="24"/>
        </w:rPr>
        <w:t>SUBJECT:</w:t>
      </w:r>
      <w:r w:rsidR="000B6DF5">
        <w:rPr>
          <w:rFonts w:ascii="Arial" w:hAnsi="Arial" w:cs="Arial"/>
          <w:b/>
          <w:sz w:val="24"/>
          <w:szCs w:val="24"/>
        </w:rPr>
        <w:t xml:space="preserve">   </w:t>
      </w:r>
      <w:r w:rsidR="000B6DF5">
        <w:rPr>
          <w:rFonts w:ascii="Arial" w:hAnsi="Arial" w:cs="Arial"/>
          <w:sz w:val="24"/>
          <w:szCs w:val="24"/>
        </w:rPr>
        <w:t>Minimum Essential Coverage (MEC)</w:t>
      </w:r>
      <w:r w:rsidR="00203B7D">
        <w:rPr>
          <w:rFonts w:ascii="Arial" w:hAnsi="Arial" w:cs="Arial"/>
          <w:sz w:val="24"/>
          <w:szCs w:val="24"/>
        </w:rPr>
        <w:t xml:space="preserve"> Reporting</w:t>
      </w:r>
      <w:r w:rsidR="000B6DF5">
        <w:rPr>
          <w:rFonts w:ascii="Arial" w:hAnsi="Arial" w:cs="Arial"/>
          <w:sz w:val="24"/>
          <w:szCs w:val="24"/>
        </w:rPr>
        <w:t xml:space="preserve"> to the Internal Revenue</w:t>
      </w:r>
    </w:p>
    <w:p w:rsidR="00C96267" w:rsidRPr="00C96267" w:rsidRDefault="000B6DF5" w:rsidP="00C949B0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(IRS)</w:t>
      </w:r>
      <w:r w:rsidR="003C7CBB">
        <w:rPr>
          <w:rFonts w:ascii="Arial" w:hAnsi="Arial" w:cs="Arial"/>
          <w:sz w:val="24"/>
          <w:szCs w:val="24"/>
        </w:rPr>
        <w:t xml:space="preserve"> and I</w:t>
      </w:r>
      <w:r w:rsidR="0050657D">
        <w:rPr>
          <w:rFonts w:ascii="Arial" w:hAnsi="Arial" w:cs="Arial"/>
          <w:sz w:val="24"/>
          <w:szCs w:val="24"/>
        </w:rPr>
        <w:t>ndividuals</w:t>
      </w:r>
    </w:p>
    <w:p w:rsidR="00C96267" w:rsidRPr="00C96267" w:rsidRDefault="00C96267" w:rsidP="00C96267">
      <w:pPr>
        <w:pStyle w:val="NoSpacing"/>
        <w:rPr>
          <w:rFonts w:ascii="Arial" w:hAnsi="Arial" w:cs="Arial"/>
          <w:sz w:val="24"/>
          <w:szCs w:val="24"/>
        </w:rPr>
      </w:pPr>
    </w:p>
    <w:p w:rsidR="00C96267" w:rsidRPr="00C96267" w:rsidRDefault="00C96267" w:rsidP="00C96267">
      <w:pPr>
        <w:pStyle w:val="NoSpacing"/>
        <w:rPr>
          <w:rFonts w:ascii="Arial" w:hAnsi="Arial" w:cs="Arial"/>
          <w:sz w:val="24"/>
          <w:szCs w:val="24"/>
        </w:rPr>
      </w:pPr>
      <w:r w:rsidRPr="00C96267">
        <w:rPr>
          <w:rFonts w:ascii="Arial" w:hAnsi="Arial" w:cs="Arial"/>
          <w:b/>
          <w:sz w:val="24"/>
          <w:szCs w:val="24"/>
        </w:rPr>
        <w:t xml:space="preserve">TO: </w:t>
      </w:r>
      <w:r w:rsidRPr="00C96267">
        <w:rPr>
          <w:rFonts w:ascii="Arial" w:hAnsi="Arial" w:cs="Arial"/>
          <w:b/>
          <w:sz w:val="24"/>
          <w:szCs w:val="24"/>
        </w:rPr>
        <w:tab/>
      </w:r>
      <w:r w:rsidRPr="00C96267">
        <w:rPr>
          <w:rFonts w:ascii="Arial" w:hAnsi="Arial" w:cs="Arial"/>
          <w:sz w:val="24"/>
          <w:szCs w:val="24"/>
        </w:rPr>
        <w:tab/>
        <w:t>Executive Directors</w:t>
      </w:r>
    </w:p>
    <w:p w:rsidR="00C96267" w:rsidRPr="00C96267" w:rsidRDefault="00AE75FC" w:rsidP="00AE75FC">
      <w:pPr>
        <w:pStyle w:val="NoSpacing"/>
        <w:tabs>
          <w:tab w:val="left" w:pos="15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96267" w:rsidRPr="00C96267" w:rsidRDefault="00C96267" w:rsidP="00C96267">
      <w:pPr>
        <w:pStyle w:val="NoSpacing"/>
        <w:rPr>
          <w:rFonts w:ascii="Arial" w:hAnsi="Arial" w:cs="Arial"/>
          <w:sz w:val="24"/>
          <w:szCs w:val="24"/>
        </w:rPr>
      </w:pPr>
      <w:r w:rsidRPr="00C96267">
        <w:rPr>
          <w:rFonts w:ascii="Arial" w:hAnsi="Arial" w:cs="Arial"/>
          <w:b/>
          <w:sz w:val="24"/>
          <w:szCs w:val="24"/>
        </w:rPr>
        <w:t>FROM:</w:t>
      </w:r>
      <w:r w:rsidRPr="00C96267">
        <w:rPr>
          <w:rFonts w:ascii="Arial" w:hAnsi="Arial" w:cs="Arial"/>
          <w:sz w:val="24"/>
          <w:szCs w:val="24"/>
        </w:rPr>
        <w:t xml:space="preserve"> </w:t>
      </w:r>
      <w:r w:rsidRPr="00C96267">
        <w:rPr>
          <w:rFonts w:ascii="Arial" w:hAnsi="Arial" w:cs="Arial"/>
          <w:sz w:val="24"/>
          <w:szCs w:val="24"/>
        </w:rPr>
        <w:tab/>
        <w:t>Inez Titus</w:t>
      </w:r>
    </w:p>
    <w:p w:rsidR="00C96267" w:rsidRPr="00C96267" w:rsidRDefault="00C96267" w:rsidP="00C96267">
      <w:pPr>
        <w:pStyle w:val="NoSpacing"/>
        <w:rPr>
          <w:rFonts w:ascii="Arial" w:hAnsi="Arial" w:cs="Arial"/>
          <w:sz w:val="24"/>
          <w:szCs w:val="24"/>
        </w:rPr>
      </w:pPr>
      <w:r w:rsidRPr="00C96267">
        <w:rPr>
          <w:rFonts w:ascii="Arial" w:hAnsi="Arial" w:cs="Arial"/>
          <w:sz w:val="24"/>
          <w:szCs w:val="24"/>
        </w:rPr>
        <w:tab/>
      </w:r>
      <w:r w:rsidRPr="00C96267">
        <w:rPr>
          <w:rFonts w:ascii="Arial" w:hAnsi="Arial" w:cs="Arial"/>
          <w:sz w:val="24"/>
          <w:szCs w:val="24"/>
        </w:rPr>
        <w:tab/>
        <w:t>Director</w:t>
      </w:r>
    </w:p>
    <w:p w:rsidR="00C96267" w:rsidRPr="00C96267" w:rsidRDefault="00C96267" w:rsidP="00C96267">
      <w:pPr>
        <w:pStyle w:val="NoSpacing"/>
        <w:rPr>
          <w:rFonts w:ascii="Arial" w:hAnsi="Arial" w:cs="Arial"/>
          <w:sz w:val="24"/>
          <w:szCs w:val="24"/>
        </w:rPr>
      </w:pPr>
      <w:r w:rsidRPr="00C96267">
        <w:rPr>
          <w:rFonts w:ascii="Arial" w:hAnsi="Arial" w:cs="Arial"/>
          <w:sz w:val="24"/>
          <w:szCs w:val="24"/>
        </w:rPr>
        <w:tab/>
      </w:r>
      <w:r w:rsidRPr="00C96267">
        <w:rPr>
          <w:rFonts w:ascii="Arial" w:hAnsi="Arial" w:cs="Arial"/>
          <w:sz w:val="24"/>
          <w:szCs w:val="24"/>
        </w:rPr>
        <w:tab/>
        <w:t>Bureau of Operations</w:t>
      </w:r>
    </w:p>
    <w:p w:rsidR="00C96267" w:rsidRPr="00C96267" w:rsidRDefault="00C96267" w:rsidP="00C96267">
      <w:pPr>
        <w:pStyle w:val="NoSpacing"/>
        <w:rPr>
          <w:rFonts w:ascii="Arial" w:hAnsi="Arial" w:cs="Arial"/>
          <w:sz w:val="24"/>
          <w:szCs w:val="24"/>
        </w:rPr>
      </w:pPr>
    </w:p>
    <w:p w:rsidR="00C96267" w:rsidRPr="00C96267" w:rsidRDefault="00C96267" w:rsidP="00C96267">
      <w:pPr>
        <w:pStyle w:val="NoSpacing"/>
        <w:rPr>
          <w:rFonts w:ascii="Arial" w:hAnsi="Arial" w:cs="Arial"/>
          <w:sz w:val="24"/>
          <w:szCs w:val="24"/>
        </w:rPr>
      </w:pPr>
    </w:p>
    <w:p w:rsidR="00C96267" w:rsidRPr="00B24668" w:rsidRDefault="00C96267" w:rsidP="00B2466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B24668">
        <w:rPr>
          <w:rFonts w:ascii="Arial" w:hAnsi="Arial" w:cs="Arial"/>
          <w:b/>
          <w:sz w:val="24"/>
          <w:szCs w:val="24"/>
          <w:u w:val="single"/>
        </w:rPr>
        <w:t>PURPOSE</w:t>
      </w:r>
    </w:p>
    <w:p w:rsidR="00B24668" w:rsidRDefault="00B24668" w:rsidP="00B24668">
      <w:pPr>
        <w:pStyle w:val="NoSpacing"/>
        <w:rPr>
          <w:rFonts w:ascii="Arial" w:hAnsi="Arial" w:cs="Arial"/>
          <w:sz w:val="24"/>
          <w:szCs w:val="24"/>
        </w:rPr>
      </w:pPr>
    </w:p>
    <w:p w:rsidR="00AD6E05" w:rsidRDefault="00C96267" w:rsidP="00AD6E05">
      <w:pPr>
        <w:pStyle w:val="NoSpacing"/>
        <w:rPr>
          <w:rFonts w:ascii="Arial" w:hAnsi="Arial" w:cs="Arial"/>
          <w:sz w:val="24"/>
          <w:szCs w:val="24"/>
        </w:rPr>
      </w:pPr>
      <w:r w:rsidRPr="00B24668">
        <w:rPr>
          <w:rFonts w:ascii="Arial" w:hAnsi="Arial" w:cs="Arial"/>
          <w:sz w:val="24"/>
          <w:szCs w:val="24"/>
        </w:rPr>
        <w:tab/>
      </w:r>
      <w:r w:rsidR="00D754E6" w:rsidRPr="00B24668">
        <w:rPr>
          <w:rFonts w:ascii="Arial" w:hAnsi="Arial" w:cs="Arial"/>
          <w:sz w:val="24"/>
          <w:szCs w:val="24"/>
        </w:rPr>
        <w:t xml:space="preserve">To inform County Assistance Offices (CAOs) about </w:t>
      </w:r>
      <w:r w:rsidR="0067695E">
        <w:rPr>
          <w:rFonts w:ascii="Arial" w:hAnsi="Arial" w:cs="Arial"/>
          <w:sz w:val="24"/>
          <w:szCs w:val="24"/>
        </w:rPr>
        <w:t xml:space="preserve">the </w:t>
      </w:r>
      <w:r w:rsidR="00D774E8">
        <w:rPr>
          <w:rFonts w:ascii="Arial" w:hAnsi="Arial" w:cs="Arial"/>
          <w:sz w:val="24"/>
          <w:szCs w:val="24"/>
        </w:rPr>
        <w:t>annual requirement</w:t>
      </w:r>
      <w:r w:rsidR="003C7CBB">
        <w:rPr>
          <w:rFonts w:ascii="Arial" w:hAnsi="Arial" w:cs="Arial"/>
          <w:sz w:val="24"/>
          <w:szCs w:val="24"/>
        </w:rPr>
        <w:t xml:space="preserve"> for state agencies administering Medical Assistance (MA) and </w:t>
      </w:r>
      <w:r w:rsidR="00BD1F5F">
        <w:rPr>
          <w:rFonts w:ascii="Arial" w:hAnsi="Arial" w:cs="Arial"/>
          <w:sz w:val="24"/>
          <w:szCs w:val="24"/>
        </w:rPr>
        <w:t xml:space="preserve">the </w:t>
      </w:r>
      <w:r w:rsidR="003C7CBB">
        <w:rPr>
          <w:rFonts w:ascii="Arial" w:hAnsi="Arial" w:cs="Arial"/>
          <w:sz w:val="24"/>
          <w:szCs w:val="24"/>
        </w:rPr>
        <w:t xml:space="preserve">Children’s Health Insurance Program (CHIP) to furnish an IRS 1095-B statement to individuals enrolled in MEC and </w:t>
      </w:r>
      <w:r w:rsidR="002B0A4C">
        <w:rPr>
          <w:rFonts w:ascii="Arial" w:hAnsi="Arial" w:cs="Arial"/>
          <w:sz w:val="24"/>
          <w:szCs w:val="24"/>
        </w:rPr>
        <w:t xml:space="preserve">for the agencies </w:t>
      </w:r>
      <w:r w:rsidR="003C7CBB">
        <w:rPr>
          <w:rFonts w:ascii="Arial" w:hAnsi="Arial" w:cs="Arial"/>
          <w:sz w:val="24"/>
          <w:szCs w:val="24"/>
        </w:rPr>
        <w:t>to report the same information to</w:t>
      </w:r>
      <w:r w:rsidR="004D4793">
        <w:rPr>
          <w:rFonts w:ascii="Arial" w:hAnsi="Arial" w:cs="Arial"/>
          <w:sz w:val="24"/>
          <w:szCs w:val="24"/>
        </w:rPr>
        <w:t xml:space="preserve"> the</w:t>
      </w:r>
      <w:r w:rsidR="003C7CBB">
        <w:rPr>
          <w:rFonts w:ascii="Arial" w:hAnsi="Arial" w:cs="Arial"/>
          <w:sz w:val="24"/>
          <w:szCs w:val="24"/>
        </w:rPr>
        <w:t xml:space="preserve"> IRS. </w:t>
      </w:r>
    </w:p>
    <w:p w:rsidR="003C7CBB" w:rsidRDefault="003C7CBB" w:rsidP="00AD6E05">
      <w:pPr>
        <w:pStyle w:val="NoSpacing"/>
        <w:rPr>
          <w:rFonts w:ascii="Arial" w:hAnsi="Arial" w:cs="Arial"/>
          <w:sz w:val="24"/>
          <w:szCs w:val="24"/>
        </w:rPr>
      </w:pPr>
    </w:p>
    <w:p w:rsidR="00C96267" w:rsidRPr="00B24668" w:rsidRDefault="00C96267" w:rsidP="00B2466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B24668">
        <w:rPr>
          <w:rFonts w:ascii="Arial" w:hAnsi="Arial" w:cs="Arial"/>
          <w:b/>
          <w:sz w:val="24"/>
          <w:szCs w:val="24"/>
          <w:u w:val="single"/>
        </w:rPr>
        <w:t>BACKGROUND</w:t>
      </w:r>
    </w:p>
    <w:p w:rsidR="00C96267" w:rsidRDefault="00C96267" w:rsidP="00B24668">
      <w:pPr>
        <w:pStyle w:val="NoSpacing"/>
        <w:rPr>
          <w:rFonts w:ascii="Arial" w:hAnsi="Arial" w:cs="Arial"/>
          <w:sz w:val="24"/>
          <w:szCs w:val="24"/>
        </w:rPr>
      </w:pPr>
    </w:p>
    <w:p w:rsidR="000B6DF5" w:rsidRDefault="002D449E" w:rsidP="00927AAC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the implementation of the Affordable Care Act (ACA)</w:t>
      </w:r>
      <w:r w:rsidR="00EE7D30">
        <w:rPr>
          <w:rFonts w:ascii="Arial" w:hAnsi="Arial" w:cs="Arial"/>
          <w:sz w:val="24"/>
          <w:szCs w:val="24"/>
        </w:rPr>
        <w:t>, individuals</w:t>
      </w:r>
      <w:r w:rsidR="00927AAC">
        <w:rPr>
          <w:rFonts w:ascii="Arial" w:hAnsi="Arial" w:cs="Arial"/>
          <w:sz w:val="24"/>
          <w:szCs w:val="24"/>
        </w:rPr>
        <w:t xml:space="preserve"> who do not meet certain exemptions</w:t>
      </w:r>
      <w:r w:rsidR="00EE7D30">
        <w:rPr>
          <w:rFonts w:ascii="Arial" w:hAnsi="Arial" w:cs="Arial"/>
          <w:sz w:val="24"/>
          <w:szCs w:val="24"/>
        </w:rPr>
        <w:t xml:space="preserve"> are </w:t>
      </w:r>
      <w:r w:rsidR="00927AAC">
        <w:rPr>
          <w:rFonts w:ascii="Arial" w:hAnsi="Arial" w:cs="Arial"/>
          <w:sz w:val="24"/>
          <w:szCs w:val="24"/>
        </w:rPr>
        <w:t>required to have health insurance that provides MEC</w:t>
      </w:r>
      <w:r w:rsidR="000B6DF5">
        <w:rPr>
          <w:rFonts w:ascii="Arial" w:hAnsi="Arial" w:cs="Arial"/>
          <w:sz w:val="24"/>
          <w:szCs w:val="24"/>
        </w:rPr>
        <w:t xml:space="preserve"> </w:t>
      </w:r>
      <w:r w:rsidR="00927AAC">
        <w:rPr>
          <w:rFonts w:ascii="Arial" w:hAnsi="Arial" w:cs="Arial"/>
          <w:sz w:val="24"/>
          <w:szCs w:val="24"/>
        </w:rPr>
        <w:t>or pay a penalty</w:t>
      </w:r>
      <w:r w:rsidR="00A436D7">
        <w:rPr>
          <w:rFonts w:ascii="Arial" w:hAnsi="Arial" w:cs="Arial"/>
          <w:sz w:val="24"/>
          <w:szCs w:val="24"/>
        </w:rPr>
        <w:t xml:space="preserve">.  </w:t>
      </w:r>
      <w:r w:rsidR="00A655AE">
        <w:rPr>
          <w:rFonts w:ascii="Arial" w:hAnsi="Arial" w:cs="Arial"/>
          <w:sz w:val="24"/>
          <w:szCs w:val="24"/>
        </w:rPr>
        <w:t>T</w:t>
      </w:r>
      <w:r w:rsidR="00927AAC">
        <w:rPr>
          <w:rFonts w:ascii="Arial" w:hAnsi="Arial" w:cs="Arial"/>
          <w:sz w:val="24"/>
          <w:szCs w:val="24"/>
        </w:rPr>
        <w:t>he ACA</w:t>
      </w:r>
      <w:r w:rsidR="00A655AE">
        <w:rPr>
          <w:rFonts w:ascii="Arial" w:hAnsi="Arial" w:cs="Arial"/>
          <w:sz w:val="24"/>
          <w:szCs w:val="24"/>
        </w:rPr>
        <w:t xml:space="preserve"> also</w:t>
      </w:r>
      <w:r w:rsidR="00A436D7">
        <w:rPr>
          <w:rFonts w:ascii="Arial" w:hAnsi="Arial" w:cs="Arial"/>
          <w:sz w:val="24"/>
          <w:szCs w:val="24"/>
        </w:rPr>
        <w:t xml:space="preserve"> requires state agencies administering </w:t>
      </w:r>
      <w:r w:rsidR="003C7CBB">
        <w:rPr>
          <w:rFonts w:ascii="Arial" w:hAnsi="Arial" w:cs="Arial"/>
          <w:sz w:val="24"/>
          <w:szCs w:val="24"/>
        </w:rPr>
        <w:t>MA</w:t>
      </w:r>
      <w:r w:rsidR="00A436D7">
        <w:rPr>
          <w:rFonts w:ascii="Arial" w:hAnsi="Arial" w:cs="Arial"/>
          <w:sz w:val="24"/>
          <w:szCs w:val="24"/>
        </w:rPr>
        <w:t xml:space="preserve"> </w:t>
      </w:r>
      <w:r w:rsidR="003C7CBB">
        <w:rPr>
          <w:rFonts w:ascii="Arial" w:hAnsi="Arial" w:cs="Arial"/>
          <w:sz w:val="24"/>
          <w:szCs w:val="24"/>
        </w:rPr>
        <w:t>and CHIP</w:t>
      </w:r>
      <w:r w:rsidR="00A436D7">
        <w:rPr>
          <w:rFonts w:ascii="Arial" w:hAnsi="Arial" w:cs="Arial"/>
          <w:sz w:val="24"/>
          <w:szCs w:val="24"/>
        </w:rPr>
        <w:t xml:space="preserve"> </w:t>
      </w:r>
      <w:r w:rsidR="00027922">
        <w:rPr>
          <w:rFonts w:ascii="Arial" w:hAnsi="Arial" w:cs="Arial"/>
          <w:sz w:val="24"/>
          <w:szCs w:val="24"/>
        </w:rPr>
        <w:t xml:space="preserve">to </w:t>
      </w:r>
      <w:r w:rsidR="000B6DF5">
        <w:rPr>
          <w:rFonts w:ascii="Arial" w:hAnsi="Arial" w:cs="Arial"/>
          <w:sz w:val="24"/>
          <w:szCs w:val="24"/>
        </w:rPr>
        <w:t>send a</w:t>
      </w:r>
      <w:r w:rsidR="00A655AE">
        <w:rPr>
          <w:rFonts w:ascii="Arial" w:hAnsi="Arial" w:cs="Arial"/>
          <w:sz w:val="24"/>
          <w:szCs w:val="24"/>
        </w:rPr>
        <w:t xml:space="preserve">n </w:t>
      </w:r>
      <w:r w:rsidR="000B6DF5">
        <w:rPr>
          <w:rFonts w:ascii="Arial" w:hAnsi="Arial" w:cs="Arial"/>
          <w:sz w:val="24"/>
          <w:szCs w:val="24"/>
        </w:rPr>
        <w:t>IRS</w:t>
      </w:r>
      <w:r w:rsidR="00BD1F5F">
        <w:rPr>
          <w:rFonts w:ascii="Arial" w:hAnsi="Arial" w:cs="Arial"/>
          <w:sz w:val="24"/>
          <w:szCs w:val="24"/>
        </w:rPr>
        <w:t xml:space="preserve"> </w:t>
      </w:r>
      <w:r w:rsidR="000B6DF5">
        <w:rPr>
          <w:rFonts w:ascii="Arial" w:hAnsi="Arial" w:cs="Arial"/>
          <w:sz w:val="24"/>
          <w:szCs w:val="24"/>
        </w:rPr>
        <w:t>1095-B</w:t>
      </w:r>
      <w:r w:rsidR="00A655AE">
        <w:rPr>
          <w:rFonts w:ascii="Arial" w:hAnsi="Arial" w:cs="Arial"/>
          <w:sz w:val="24"/>
          <w:szCs w:val="24"/>
        </w:rPr>
        <w:t xml:space="preserve"> </w:t>
      </w:r>
      <w:r w:rsidR="00336C99">
        <w:rPr>
          <w:rFonts w:ascii="Arial" w:hAnsi="Arial" w:cs="Arial"/>
          <w:sz w:val="24"/>
          <w:szCs w:val="24"/>
        </w:rPr>
        <w:t>F</w:t>
      </w:r>
      <w:r w:rsidR="00A655AE">
        <w:rPr>
          <w:rFonts w:ascii="Arial" w:hAnsi="Arial" w:cs="Arial"/>
          <w:sz w:val="24"/>
          <w:szCs w:val="24"/>
        </w:rPr>
        <w:t>orm</w:t>
      </w:r>
      <w:r w:rsidR="000B6DF5">
        <w:rPr>
          <w:rFonts w:ascii="Arial" w:hAnsi="Arial" w:cs="Arial"/>
          <w:sz w:val="24"/>
          <w:szCs w:val="24"/>
        </w:rPr>
        <w:t xml:space="preserve"> to the individuals enrolled in MEC and report th</w:t>
      </w:r>
      <w:r w:rsidR="00A655AE">
        <w:rPr>
          <w:rFonts w:ascii="Arial" w:hAnsi="Arial" w:cs="Arial"/>
          <w:sz w:val="24"/>
          <w:szCs w:val="24"/>
        </w:rPr>
        <w:t>e same</w:t>
      </w:r>
      <w:r w:rsidR="000B6DF5">
        <w:rPr>
          <w:rFonts w:ascii="Arial" w:hAnsi="Arial" w:cs="Arial"/>
          <w:sz w:val="24"/>
          <w:szCs w:val="24"/>
        </w:rPr>
        <w:t xml:space="preserve"> information to </w:t>
      </w:r>
      <w:r w:rsidR="00BD1F5F">
        <w:rPr>
          <w:rFonts w:ascii="Arial" w:hAnsi="Arial" w:cs="Arial"/>
          <w:sz w:val="24"/>
          <w:szCs w:val="24"/>
        </w:rPr>
        <w:t xml:space="preserve">the </w:t>
      </w:r>
      <w:r w:rsidR="000B6DF5">
        <w:rPr>
          <w:rFonts w:ascii="Arial" w:hAnsi="Arial" w:cs="Arial"/>
          <w:sz w:val="24"/>
          <w:szCs w:val="24"/>
        </w:rPr>
        <w:t xml:space="preserve">IRS. </w:t>
      </w:r>
      <w:r w:rsidR="00A436D7">
        <w:rPr>
          <w:rFonts w:ascii="Arial" w:hAnsi="Arial" w:cs="Arial"/>
          <w:sz w:val="24"/>
          <w:szCs w:val="24"/>
        </w:rPr>
        <w:t xml:space="preserve"> </w:t>
      </w:r>
      <w:r w:rsidR="00A655AE">
        <w:rPr>
          <w:rFonts w:ascii="Arial" w:hAnsi="Arial" w:cs="Arial"/>
          <w:sz w:val="24"/>
          <w:szCs w:val="24"/>
        </w:rPr>
        <w:t xml:space="preserve">This document explains </w:t>
      </w:r>
      <w:r w:rsidR="002E0C08">
        <w:rPr>
          <w:rFonts w:ascii="Arial" w:hAnsi="Arial" w:cs="Arial"/>
          <w:sz w:val="24"/>
          <w:szCs w:val="24"/>
        </w:rPr>
        <w:t>the details of</w:t>
      </w:r>
      <w:r w:rsidR="00A655AE">
        <w:rPr>
          <w:rFonts w:ascii="Arial" w:hAnsi="Arial" w:cs="Arial"/>
          <w:sz w:val="24"/>
          <w:szCs w:val="24"/>
        </w:rPr>
        <w:t xml:space="preserve"> </w:t>
      </w:r>
      <w:r w:rsidR="00F92E71">
        <w:rPr>
          <w:rFonts w:ascii="Arial" w:hAnsi="Arial" w:cs="Arial"/>
          <w:sz w:val="24"/>
          <w:szCs w:val="24"/>
        </w:rPr>
        <w:t xml:space="preserve">MEC </w:t>
      </w:r>
      <w:r w:rsidR="002E0C08">
        <w:rPr>
          <w:rFonts w:ascii="Arial" w:hAnsi="Arial" w:cs="Arial"/>
          <w:sz w:val="24"/>
          <w:szCs w:val="24"/>
        </w:rPr>
        <w:t>reporting</w:t>
      </w:r>
      <w:r w:rsidR="00A655AE">
        <w:rPr>
          <w:rFonts w:ascii="Arial" w:hAnsi="Arial" w:cs="Arial"/>
          <w:sz w:val="24"/>
          <w:szCs w:val="24"/>
        </w:rPr>
        <w:t xml:space="preserve"> and the procedure the CAO will follow if an individual contacts the CAO regarding the IRS 1095-B </w:t>
      </w:r>
      <w:r w:rsidR="00336C99">
        <w:rPr>
          <w:rFonts w:ascii="Arial" w:hAnsi="Arial" w:cs="Arial"/>
          <w:sz w:val="24"/>
          <w:szCs w:val="24"/>
        </w:rPr>
        <w:t>F</w:t>
      </w:r>
      <w:r w:rsidR="00A655AE">
        <w:rPr>
          <w:rFonts w:ascii="Arial" w:hAnsi="Arial" w:cs="Arial"/>
          <w:sz w:val="24"/>
          <w:szCs w:val="24"/>
        </w:rPr>
        <w:t xml:space="preserve">orm. </w:t>
      </w:r>
    </w:p>
    <w:p w:rsidR="00C96267" w:rsidRPr="00C96267" w:rsidRDefault="00C96267" w:rsidP="00D754E6">
      <w:pPr>
        <w:pStyle w:val="NoSpacing"/>
        <w:rPr>
          <w:rFonts w:ascii="Arial" w:hAnsi="Arial" w:cs="Arial"/>
          <w:sz w:val="24"/>
          <w:szCs w:val="24"/>
        </w:rPr>
      </w:pPr>
    </w:p>
    <w:p w:rsidR="00C96267" w:rsidRDefault="00C96267" w:rsidP="00C9626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96267">
        <w:rPr>
          <w:rFonts w:ascii="Arial" w:hAnsi="Arial" w:cs="Arial"/>
          <w:b/>
          <w:sz w:val="24"/>
          <w:szCs w:val="24"/>
          <w:u w:val="single"/>
        </w:rPr>
        <w:t>DISCUSSION</w:t>
      </w:r>
    </w:p>
    <w:p w:rsidR="00A655AE" w:rsidRDefault="00A655AE" w:rsidP="00C9626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A655AE" w:rsidRDefault="00A82CC6" w:rsidP="00F120BA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accordance with</w:t>
      </w:r>
      <w:r w:rsidR="005379E3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federal law, t</w:t>
      </w:r>
      <w:r w:rsidRPr="00A82CC6">
        <w:rPr>
          <w:rFonts w:ascii="Arial" w:hAnsi="Arial" w:cs="Arial"/>
          <w:sz w:val="24"/>
          <w:szCs w:val="24"/>
        </w:rPr>
        <w:t xml:space="preserve">he Department of Human Services </w:t>
      </w:r>
      <w:r>
        <w:rPr>
          <w:rFonts w:ascii="Arial" w:hAnsi="Arial" w:cs="Arial"/>
          <w:sz w:val="24"/>
          <w:szCs w:val="24"/>
        </w:rPr>
        <w:t xml:space="preserve">(DHS) will </w:t>
      </w:r>
      <w:r w:rsidR="002E0C08">
        <w:rPr>
          <w:rFonts w:ascii="Arial" w:hAnsi="Arial" w:cs="Arial"/>
          <w:sz w:val="24"/>
          <w:szCs w:val="24"/>
        </w:rPr>
        <w:t>mai</w:t>
      </w:r>
      <w:r w:rsidR="00AF63CB">
        <w:rPr>
          <w:rFonts w:ascii="Arial" w:hAnsi="Arial" w:cs="Arial"/>
          <w:sz w:val="24"/>
          <w:szCs w:val="24"/>
        </w:rPr>
        <w:t xml:space="preserve">l </w:t>
      </w:r>
      <w:r w:rsidR="002E0C08">
        <w:rPr>
          <w:rFonts w:ascii="Arial" w:hAnsi="Arial" w:cs="Arial"/>
          <w:sz w:val="24"/>
          <w:szCs w:val="24"/>
        </w:rPr>
        <w:t xml:space="preserve">1095-B </w:t>
      </w:r>
      <w:r w:rsidR="00E17CA4">
        <w:rPr>
          <w:rFonts w:ascii="Arial" w:hAnsi="Arial" w:cs="Arial"/>
          <w:sz w:val="24"/>
          <w:szCs w:val="24"/>
        </w:rPr>
        <w:t>F</w:t>
      </w:r>
      <w:r w:rsidR="002E0C08">
        <w:rPr>
          <w:rFonts w:ascii="Arial" w:hAnsi="Arial" w:cs="Arial"/>
          <w:sz w:val="24"/>
          <w:szCs w:val="24"/>
        </w:rPr>
        <w:t>orms to individuals</w:t>
      </w:r>
      <w:r w:rsidR="003C7CBB">
        <w:rPr>
          <w:rFonts w:ascii="Arial" w:hAnsi="Arial" w:cs="Arial"/>
          <w:sz w:val="24"/>
          <w:szCs w:val="24"/>
        </w:rPr>
        <w:t xml:space="preserve"> enrolled in MEC in the </w:t>
      </w:r>
      <w:r w:rsidR="0067695E">
        <w:rPr>
          <w:rFonts w:ascii="Arial" w:hAnsi="Arial" w:cs="Arial"/>
          <w:sz w:val="24"/>
          <w:szCs w:val="24"/>
        </w:rPr>
        <w:t>2016</w:t>
      </w:r>
      <w:r w:rsidR="003C7CBB">
        <w:rPr>
          <w:rFonts w:ascii="Arial" w:hAnsi="Arial" w:cs="Arial"/>
          <w:sz w:val="24"/>
          <w:szCs w:val="24"/>
        </w:rPr>
        <w:t xml:space="preserve"> coverage year</w:t>
      </w:r>
      <w:r w:rsidR="002E0C08">
        <w:rPr>
          <w:rFonts w:ascii="Arial" w:hAnsi="Arial" w:cs="Arial"/>
          <w:sz w:val="24"/>
          <w:szCs w:val="24"/>
        </w:rPr>
        <w:t xml:space="preserve"> by January 31, </w:t>
      </w:r>
      <w:r w:rsidR="0067695E">
        <w:rPr>
          <w:rFonts w:ascii="Arial" w:hAnsi="Arial" w:cs="Arial"/>
          <w:sz w:val="24"/>
          <w:szCs w:val="24"/>
        </w:rPr>
        <w:t>2017</w:t>
      </w:r>
      <w:r w:rsidR="0008201A">
        <w:rPr>
          <w:rFonts w:ascii="Arial" w:hAnsi="Arial" w:cs="Arial"/>
          <w:sz w:val="24"/>
          <w:szCs w:val="24"/>
        </w:rPr>
        <w:t>,</w:t>
      </w:r>
      <w:r w:rsidR="002E0C08">
        <w:rPr>
          <w:rFonts w:ascii="Arial" w:hAnsi="Arial" w:cs="Arial"/>
          <w:sz w:val="24"/>
          <w:szCs w:val="24"/>
        </w:rPr>
        <w:t xml:space="preserve"> and will file the 1095-B information </w:t>
      </w:r>
      <w:r w:rsidR="009F6999">
        <w:rPr>
          <w:rFonts w:ascii="Arial" w:hAnsi="Arial" w:cs="Arial"/>
          <w:sz w:val="24"/>
          <w:szCs w:val="24"/>
        </w:rPr>
        <w:t>with</w:t>
      </w:r>
      <w:r w:rsidR="002E0C08">
        <w:rPr>
          <w:rFonts w:ascii="Arial" w:hAnsi="Arial" w:cs="Arial"/>
          <w:sz w:val="24"/>
          <w:szCs w:val="24"/>
        </w:rPr>
        <w:t xml:space="preserve"> the IRS electronically by March 31, </w:t>
      </w:r>
      <w:r w:rsidR="0067695E">
        <w:rPr>
          <w:rFonts w:ascii="Arial" w:hAnsi="Arial" w:cs="Arial"/>
          <w:sz w:val="24"/>
          <w:szCs w:val="24"/>
        </w:rPr>
        <w:t>2017</w:t>
      </w:r>
      <w:r w:rsidR="002E0C08">
        <w:rPr>
          <w:rFonts w:ascii="Arial" w:hAnsi="Arial" w:cs="Arial"/>
          <w:sz w:val="24"/>
          <w:szCs w:val="24"/>
        </w:rPr>
        <w:t xml:space="preserve">. </w:t>
      </w:r>
    </w:p>
    <w:p w:rsidR="00A67E0C" w:rsidRDefault="00A67E0C" w:rsidP="00F120BA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A67E0C" w:rsidRDefault="00A67E0C" w:rsidP="00F120BA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1095-B </w:t>
      </w:r>
      <w:r w:rsidR="00E17CA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orm will be </w:t>
      </w:r>
      <w:r w:rsidR="00791351">
        <w:rPr>
          <w:rFonts w:ascii="Arial" w:hAnsi="Arial" w:cs="Arial"/>
          <w:sz w:val="24"/>
          <w:szCs w:val="24"/>
        </w:rPr>
        <w:t xml:space="preserve">systematically </w:t>
      </w:r>
      <w:r>
        <w:rPr>
          <w:rFonts w:ascii="Arial" w:hAnsi="Arial" w:cs="Arial"/>
          <w:sz w:val="24"/>
          <w:szCs w:val="24"/>
        </w:rPr>
        <w:t xml:space="preserve">generated for each </w:t>
      </w:r>
      <w:r w:rsidR="00791351">
        <w:rPr>
          <w:rFonts w:ascii="Arial" w:hAnsi="Arial" w:cs="Arial"/>
          <w:sz w:val="24"/>
          <w:szCs w:val="24"/>
        </w:rPr>
        <w:t>case that includes MEC</w:t>
      </w:r>
      <w:r w:rsidR="00BD1F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the head of household indicated as </w:t>
      </w:r>
      <w:r w:rsidR="00074375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responsible individual. </w:t>
      </w:r>
      <w:r w:rsidR="00042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1095-B </w:t>
      </w:r>
      <w:r w:rsidR="00E17CA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orm will include information about all individuals in the household</w:t>
      </w:r>
      <w:r w:rsidR="00791351">
        <w:rPr>
          <w:rFonts w:ascii="Arial" w:hAnsi="Arial" w:cs="Arial"/>
          <w:sz w:val="24"/>
          <w:szCs w:val="24"/>
        </w:rPr>
        <w:t xml:space="preserve"> receiving MEC</w:t>
      </w:r>
      <w:r>
        <w:rPr>
          <w:rFonts w:ascii="Arial" w:hAnsi="Arial" w:cs="Arial"/>
          <w:sz w:val="24"/>
          <w:szCs w:val="24"/>
        </w:rPr>
        <w:t>.</w:t>
      </w:r>
      <w:r w:rsidR="00042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F6999">
        <w:rPr>
          <w:rFonts w:ascii="Arial" w:hAnsi="Arial" w:cs="Arial"/>
          <w:sz w:val="24"/>
          <w:szCs w:val="24"/>
        </w:rPr>
        <w:t xml:space="preserve">Refer to </w:t>
      </w:r>
      <w:hyperlink r:id="rId9" w:history="1">
        <w:r w:rsidR="009F6999" w:rsidRPr="00E449D0">
          <w:rPr>
            <w:rStyle w:val="Hyperlink"/>
            <w:rFonts w:ascii="Arial" w:hAnsi="Arial" w:cs="Arial"/>
            <w:sz w:val="24"/>
            <w:szCs w:val="24"/>
          </w:rPr>
          <w:t>Attachment 1</w:t>
        </w:r>
      </w:hyperlink>
      <w:r w:rsidR="009F6999">
        <w:rPr>
          <w:rFonts w:ascii="Arial" w:hAnsi="Arial" w:cs="Arial"/>
          <w:sz w:val="24"/>
          <w:szCs w:val="24"/>
        </w:rPr>
        <w:t xml:space="preserve"> for the 1095-B </w:t>
      </w:r>
      <w:r w:rsidR="00E17CA4">
        <w:rPr>
          <w:rFonts w:ascii="Arial" w:hAnsi="Arial" w:cs="Arial"/>
          <w:sz w:val="24"/>
          <w:szCs w:val="24"/>
        </w:rPr>
        <w:t>F</w:t>
      </w:r>
      <w:r w:rsidR="009F6999">
        <w:rPr>
          <w:rFonts w:ascii="Arial" w:hAnsi="Arial" w:cs="Arial"/>
          <w:sz w:val="24"/>
          <w:szCs w:val="24"/>
        </w:rPr>
        <w:t xml:space="preserve">orm template. </w:t>
      </w:r>
    </w:p>
    <w:p w:rsidR="00F95F0F" w:rsidRDefault="00F95F0F" w:rsidP="00F120BA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2B2253" w:rsidRDefault="002B2253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F95F0F" w:rsidRDefault="00F95F0F" w:rsidP="008757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D08">
        <w:rPr>
          <w:rFonts w:ascii="Arial" w:hAnsi="Arial" w:cs="Arial"/>
          <w:b/>
          <w:sz w:val="24"/>
          <w:szCs w:val="24"/>
          <w:u w:val="single"/>
        </w:rPr>
        <w:lastRenderedPageBreak/>
        <w:t>MEC Category Identification</w:t>
      </w:r>
    </w:p>
    <w:p w:rsidR="00F95F0F" w:rsidRDefault="00F95F0F" w:rsidP="00F95F0F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95F0F" w:rsidRDefault="00F95F0F" w:rsidP="00F95F0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DHS will report the months for which the individual was enrolled in MEC. </w:t>
      </w:r>
      <w:r w:rsidR="00042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individual is considered to have received MEC coverage for a month if the individual was covered in an MEC category for at least one day in the month.  </w:t>
      </w:r>
    </w:p>
    <w:p w:rsidR="00F95F0F" w:rsidRDefault="00F95F0F" w:rsidP="00F95F0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F95F0F" w:rsidRDefault="00F95F0F" w:rsidP="00F95F0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1095-B </w:t>
      </w:r>
      <w:r w:rsidR="00336C9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orm will be generated for all recipients that are open in an MA or Cash category that provides MEC with eligibility status codes beginning with E (eligible) or D (disqualified from Cash). </w:t>
      </w:r>
    </w:p>
    <w:p w:rsidR="00F95F0F" w:rsidRDefault="00F95F0F" w:rsidP="00F95F0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F95F0F" w:rsidRDefault="00F95F0F" w:rsidP="00F95F0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IRS </w:t>
      </w:r>
      <w:r w:rsidR="00E17C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095-B </w:t>
      </w:r>
      <w:r w:rsidR="00E17CA4">
        <w:rPr>
          <w:rFonts w:ascii="Arial" w:hAnsi="Arial" w:cs="Arial"/>
          <w:sz w:val="24"/>
          <w:szCs w:val="24"/>
        </w:rPr>
        <w:t xml:space="preserve">Form </w:t>
      </w:r>
      <w:r>
        <w:rPr>
          <w:rFonts w:ascii="Arial" w:hAnsi="Arial" w:cs="Arial"/>
          <w:sz w:val="24"/>
          <w:szCs w:val="24"/>
        </w:rPr>
        <w:t>will not be issued for the following categories as they are not considered to be MEC:</w:t>
      </w:r>
    </w:p>
    <w:p w:rsidR="00F95F0F" w:rsidRDefault="00F95F0F" w:rsidP="00F95F0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F95F0F" w:rsidRPr="008324FD" w:rsidRDefault="00F95F0F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 w:rsidRPr="008324FD">
        <w:rPr>
          <w:rFonts w:ascii="Arial" w:eastAsiaTheme="minorHAnsi" w:hAnsi="Arial" w:cs="Arial"/>
          <w:sz w:val="24"/>
          <w:szCs w:val="24"/>
        </w:rPr>
        <w:t>all HCSIS categories (MRX, ACX, EIX, MHX)</w:t>
      </w:r>
      <w:r w:rsidR="00B37C7F">
        <w:rPr>
          <w:rFonts w:ascii="Arial" w:eastAsiaTheme="minorHAnsi" w:hAnsi="Arial" w:cs="Arial"/>
          <w:sz w:val="24"/>
          <w:szCs w:val="24"/>
        </w:rPr>
        <w:t>;</w:t>
      </w:r>
    </w:p>
    <w:p w:rsidR="00F95F0F" w:rsidRPr="00791351" w:rsidRDefault="00F95F0F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 w:rsidRPr="008324FD">
        <w:rPr>
          <w:rFonts w:ascii="Arial" w:eastAsiaTheme="minorHAnsi" w:hAnsi="Arial" w:cs="Arial"/>
          <w:sz w:val="24"/>
          <w:szCs w:val="24"/>
        </w:rPr>
        <w:t>PSF</w:t>
      </w:r>
      <w:r w:rsidRPr="00791351">
        <w:rPr>
          <w:rFonts w:ascii="Arial" w:eastAsiaTheme="minorHAnsi" w:hAnsi="Arial" w:cs="Arial"/>
          <w:sz w:val="24"/>
          <w:szCs w:val="24"/>
        </w:rPr>
        <w:t xml:space="preserve"> (all program status codes)</w:t>
      </w:r>
      <w:r w:rsidR="00B37C7F">
        <w:rPr>
          <w:rFonts w:ascii="Arial" w:eastAsiaTheme="minorHAnsi" w:hAnsi="Arial" w:cs="Arial"/>
          <w:sz w:val="24"/>
          <w:szCs w:val="24"/>
        </w:rPr>
        <w:t>;</w:t>
      </w:r>
    </w:p>
    <w:p w:rsidR="00F95F0F" w:rsidRPr="008324FD" w:rsidRDefault="00F95F0F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 w:rsidRPr="008324FD">
        <w:rPr>
          <w:rFonts w:ascii="Arial" w:eastAsiaTheme="minorHAnsi" w:hAnsi="Arial" w:cs="Arial"/>
          <w:sz w:val="24"/>
          <w:szCs w:val="24"/>
        </w:rPr>
        <w:t>PS17</w:t>
      </w:r>
      <w:r w:rsidR="00B37C7F">
        <w:rPr>
          <w:rFonts w:ascii="Arial" w:eastAsiaTheme="minorHAnsi" w:hAnsi="Arial" w:cs="Arial"/>
          <w:sz w:val="24"/>
          <w:szCs w:val="24"/>
        </w:rPr>
        <w:t>;</w:t>
      </w:r>
    </w:p>
    <w:p w:rsidR="00F95F0F" w:rsidRPr="008324FD" w:rsidRDefault="00F95F0F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 w:rsidRPr="008324FD">
        <w:rPr>
          <w:rFonts w:ascii="Arial" w:eastAsiaTheme="minorHAnsi" w:hAnsi="Arial" w:cs="Arial"/>
          <w:sz w:val="24"/>
          <w:szCs w:val="24"/>
        </w:rPr>
        <w:t>TJ65, TJ67, TJ68</w:t>
      </w:r>
      <w:r w:rsidR="00B37C7F">
        <w:rPr>
          <w:rFonts w:ascii="Arial" w:eastAsiaTheme="minorHAnsi" w:hAnsi="Arial" w:cs="Arial"/>
          <w:sz w:val="24"/>
          <w:szCs w:val="24"/>
        </w:rPr>
        <w:t>;</w:t>
      </w:r>
    </w:p>
    <w:p w:rsidR="00F95F0F" w:rsidRPr="008324FD" w:rsidRDefault="00F95F0F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 w:rsidRPr="008324FD">
        <w:rPr>
          <w:rFonts w:ascii="Arial" w:eastAsiaTheme="minorHAnsi" w:hAnsi="Arial" w:cs="Arial"/>
          <w:sz w:val="24"/>
          <w:szCs w:val="24"/>
        </w:rPr>
        <w:t>TA65, TA67,TA68</w:t>
      </w:r>
      <w:r w:rsidR="00B37C7F">
        <w:rPr>
          <w:rFonts w:ascii="Arial" w:eastAsiaTheme="minorHAnsi" w:hAnsi="Arial" w:cs="Arial"/>
          <w:sz w:val="24"/>
          <w:szCs w:val="24"/>
        </w:rPr>
        <w:t>;</w:t>
      </w:r>
    </w:p>
    <w:p w:rsidR="00F95F0F" w:rsidRPr="008324FD" w:rsidRDefault="00F95F0F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 w:rsidRPr="008324FD">
        <w:rPr>
          <w:rFonts w:ascii="Arial" w:eastAsiaTheme="minorHAnsi" w:hAnsi="Arial" w:cs="Arial"/>
          <w:sz w:val="24"/>
          <w:szCs w:val="24"/>
        </w:rPr>
        <w:t>PG00</w:t>
      </w:r>
      <w:r w:rsidR="00B37C7F">
        <w:rPr>
          <w:rFonts w:ascii="Arial" w:eastAsiaTheme="minorHAnsi" w:hAnsi="Arial" w:cs="Arial"/>
          <w:sz w:val="24"/>
          <w:szCs w:val="24"/>
        </w:rPr>
        <w:t>;</w:t>
      </w:r>
    </w:p>
    <w:p w:rsidR="00F95F0F" w:rsidRPr="008324FD" w:rsidRDefault="00F95F0F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 w:rsidRPr="008324FD">
        <w:rPr>
          <w:rFonts w:ascii="Arial" w:eastAsiaTheme="minorHAnsi" w:hAnsi="Arial" w:cs="Arial"/>
          <w:sz w:val="24"/>
          <w:szCs w:val="24"/>
        </w:rPr>
        <w:t>PA86, PM86, PJ86</w:t>
      </w:r>
      <w:r w:rsidR="00B37C7F">
        <w:rPr>
          <w:rFonts w:ascii="Arial" w:eastAsiaTheme="minorHAnsi" w:hAnsi="Arial" w:cs="Arial"/>
          <w:sz w:val="24"/>
          <w:szCs w:val="24"/>
        </w:rPr>
        <w:t>;</w:t>
      </w:r>
    </w:p>
    <w:p w:rsidR="00F95F0F" w:rsidRPr="008324FD" w:rsidRDefault="00F95F0F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 w:rsidRPr="008324FD">
        <w:rPr>
          <w:rFonts w:ascii="Arial" w:eastAsiaTheme="minorHAnsi" w:hAnsi="Arial" w:cs="Arial"/>
          <w:sz w:val="24"/>
          <w:szCs w:val="24"/>
        </w:rPr>
        <w:t>C47, C48, C49</w:t>
      </w:r>
      <w:r w:rsidR="00B37C7F">
        <w:rPr>
          <w:rFonts w:ascii="Arial" w:eastAsiaTheme="minorHAnsi" w:hAnsi="Arial" w:cs="Arial"/>
          <w:sz w:val="24"/>
          <w:szCs w:val="24"/>
        </w:rPr>
        <w:t>;</w:t>
      </w:r>
    </w:p>
    <w:p w:rsidR="00F95F0F" w:rsidRPr="008324FD" w:rsidRDefault="00F95F0F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 w:rsidRPr="008324FD">
        <w:rPr>
          <w:rFonts w:ascii="Arial" w:eastAsiaTheme="minorHAnsi" w:hAnsi="Arial" w:cs="Arial"/>
          <w:sz w:val="24"/>
          <w:szCs w:val="24"/>
        </w:rPr>
        <w:t>U47, U48, U49</w:t>
      </w:r>
      <w:r w:rsidR="00B37C7F">
        <w:rPr>
          <w:rFonts w:ascii="Arial" w:eastAsiaTheme="minorHAnsi" w:hAnsi="Arial" w:cs="Arial"/>
          <w:sz w:val="24"/>
          <w:szCs w:val="24"/>
        </w:rPr>
        <w:t>;</w:t>
      </w:r>
    </w:p>
    <w:p w:rsidR="00F95F0F" w:rsidRDefault="00F95F0F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 w:rsidRPr="008324FD">
        <w:rPr>
          <w:rFonts w:ascii="Arial" w:eastAsiaTheme="minorHAnsi" w:hAnsi="Arial" w:cs="Arial"/>
          <w:sz w:val="24"/>
          <w:szCs w:val="24"/>
        </w:rPr>
        <w:t>Any category opened for a Medical Emergency (with a Medical Emergency indicator</w:t>
      </w:r>
      <w:r w:rsidRPr="00791351">
        <w:rPr>
          <w:rFonts w:ascii="Arial" w:eastAsiaTheme="minorHAnsi" w:hAnsi="Arial" w:cs="Arial"/>
          <w:sz w:val="24"/>
          <w:szCs w:val="24"/>
        </w:rPr>
        <w:t xml:space="preserve"> on the Alien/Refugee screen</w:t>
      </w:r>
      <w:r w:rsidR="0067695E">
        <w:rPr>
          <w:rFonts w:ascii="Arial" w:eastAsiaTheme="minorHAnsi" w:hAnsi="Arial" w:cs="Arial"/>
          <w:sz w:val="24"/>
          <w:szCs w:val="24"/>
        </w:rPr>
        <w:t>)</w:t>
      </w:r>
      <w:r w:rsidR="00B37C7F">
        <w:rPr>
          <w:rFonts w:ascii="Arial" w:eastAsiaTheme="minorHAnsi" w:hAnsi="Arial" w:cs="Arial"/>
          <w:sz w:val="24"/>
          <w:szCs w:val="24"/>
        </w:rPr>
        <w:t>;</w:t>
      </w:r>
    </w:p>
    <w:p w:rsidR="0067695E" w:rsidRPr="00F95F0F" w:rsidRDefault="0067695E" w:rsidP="00F95F0F">
      <w:pPr>
        <w:numPr>
          <w:ilvl w:val="0"/>
          <w:numId w:val="43"/>
        </w:numPr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All spend down categories (program status codes 21 and 22)</w:t>
      </w:r>
      <w:r w:rsidR="00B37C7F">
        <w:rPr>
          <w:rFonts w:ascii="Arial" w:eastAsiaTheme="minorHAnsi" w:hAnsi="Arial" w:cs="Arial"/>
          <w:sz w:val="24"/>
          <w:szCs w:val="24"/>
        </w:rPr>
        <w:t>.</w:t>
      </w:r>
    </w:p>
    <w:p w:rsidR="00F95F0F" w:rsidRDefault="00F95F0F" w:rsidP="00F95F0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F95F0F" w:rsidRPr="00F95F0F" w:rsidRDefault="00F95F0F" w:rsidP="008757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Original </w:t>
      </w:r>
      <w:r w:rsidR="008757BF">
        <w:rPr>
          <w:rFonts w:ascii="Arial" w:hAnsi="Arial" w:cs="Arial"/>
          <w:b/>
          <w:sz w:val="24"/>
          <w:szCs w:val="24"/>
          <w:u w:val="single"/>
        </w:rPr>
        <w:t xml:space="preserve">Form </w:t>
      </w:r>
      <w:r>
        <w:rPr>
          <w:rFonts w:ascii="Arial" w:hAnsi="Arial" w:cs="Arial"/>
          <w:b/>
          <w:sz w:val="24"/>
          <w:szCs w:val="24"/>
          <w:u w:val="single"/>
        </w:rPr>
        <w:t>Generation</w:t>
      </w:r>
    </w:p>
    <w:p w:rsidR="00F95F0F" w:rsidRDefault="00F95F0F" w:rsidP="00F120BA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D740C5" w:rsidRDefault="00D740C5" w:rsidP="00696969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 individual was open in multiple cases throughout the year</w:t>
      </w:r>
      <w:r w:rsidR="00074375">
        <w:rPr>
          <w:rFonts w:ascii="Arial" w:hAnsi="Arial" w:cs="Arial"/>
          <w:sz w:val="24"/>
          <w:szCs w:val="24"/>
        </w:rPr>
        <w:t xml:space="preserve"> </w:t>
      </w:r>
      <w:r w:rsidR="005379E3">
        <w:rPr>
          <w:rFonts w:ascii="Arial" w:hAnsi="Arial" w:cs="Arial"/>
          <w:sz w:val="24"/>
          <w:szCs w:val="24"/>
        </w:rPr>
        <w:t>with</w:t>
      </w:r>
      <w:r w:rsidR="00074375">
        <w:rPr>
          <w:rFonts w:ascii="Arial" w:hAnsi="Arial" w:cs="Arial"/>
          <w:sz w:val="24"/>
          <w:szCs w:val="24"/>
        </w:rPr>
        <w:t xml:space="preserve"> the </w:t>
      </w:r>
      <w:r w:rsidR="005379E3">
        <w:rPr>
          <w:rFonts w:ascii="Arial" w:hAnsi="Arial" w:cs="Arial"/>
          <w:sz w:val="24"/>
          <w:szCs w:val="24"/>
        </w:rPr>
        <w:t xml:space="preserve">same </w:t>
      </w:r>
      <w:r w:rsidR="00074375">
        <w:rPr>
          <w:rFonts w:ascii="Arial" w:hAnsi="Arial" w:cs="Arial"/>
          <w:sz w:val="24"/>
          <w:szCs w:val="24"/>
        </w:rPr>
        <w:t>household composition or if there are any additional people on the latest case</w:t>
      </w:r>
      <w:r>
        <w:rPr>
          <w:rFonts w:ascii="Arial" w:hAnsi="Arial" w:cs="Arial"/>
          <w:sz w:val="24"/>
          <w:szCs w:val="24"/>
        </w:rPr>
        <w:t xml:space="preserve">, the system will generate the 1095-B </w:t>
      </w:r>
      <w:r w:rsidR="00336C9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orm for the latest case</w:t>
      </w:r>
      <w:r w:rsidR="005A6D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only</w:t>
      </w:r>
      <w:r w:rsidR="00074375" w:rsidRPr="00074375">
        <w:rPr>
          <w:rFonts w:ascii="Arial" w:hAnsi="Arial" w:cs="Arial"/>
          <w:sz w:val="24"/>
          <w:szCs w:val="24"/>
        </w:rPr>
        <w:t xml:space="preserve"> </w:t>
      </w:r>
      <w:r w:rsidR="000C596B">
        <w:rPr>
          <w:rFonts w:ascii="Arial" w:hAnsi="Arial" w:cs="Arial"/>
          <w:sz w:val="24"/>
          <w:szCs w:val="24"/>
        </w:rPr>
        <w:t xml:space="preserve">and will </w:t>
      </w:r>
      <w:r w:rsidR="00074375">
        <w:rPr>
          <w:rFonts w:ascii="Arial" w:hAnsi="Arial" w:cs="Arial"/>
          <w:sz w:val="24"/>
          <w:szCs w:val="24"/>
        </w:rPr>
        <w:t xml:space="preserve">show </w:t>
      </w:r>
      <w:r w:rsidR="005379E3">
        <w:rPr>
          <w:rFonts w:ascii="Arial" w:hAnsi="Arial" w:cs="Arial"/>
          <w:sz w:val="24"/>
          <w:szCs w:val="24"/>
        </w:rPr>
        <w:t xml:space="preserve">the individual’s full </w:t>
      </w:r>
      <w:r w:rsidR="00074375">
        <w:rPr>
          <w:rFonts w:ascii="Arial" w:hAnsi="Arial" w:cs="Arial"/>
          <w:sz w:val="24"/>
          <w:szCs w:val="24"/>
        </w:rPr>
        <w:t xml:space="preserve">coverage for </w:t>
      </w:r>
      <w:r w:rsidR="005379E3">
        <w:rPr>
          <w:rFonts w:ascii="Arial" w:hAnsi="Arial" w:cs="Arial"/>
          <w:sz w:val="24"/>
          <w:szCs w:val="24"/>
        </w:rPr>
        <w:t>the year</w:t>
      </w:r>
      <w:r w:rsidR="00074375">
        <w:rPr>
          <w:rFonts w:ascii="Arial" w:hAnsi="Arial" w:cs="Arial"/>
          <w:sz w:val="24"/>
          <w:szCs w:val="24"/>
        </w:rPr>
        <w:t xml:space="preserve">. </w:t>
      </w:r>
    </w:p>
    <w:p w:rsidR="00D740C5" w:rsidRDefault="00D740C5" w:rsidP="00F120BA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D740C5" w:rsidRDefault="00D740C5" w:rsidP="00C0112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01128">
        <w:rPr>
          <w:rFonts w:ascii="Arial" w:hAnsi="Arial" w:cs="Arial"/>
          <w:b/>
          <w:sz w:val="24"/>
          <w:szCs w:val="24"/>
        </w:rPr>
        <w:t>Example:</w:t>
      </w:r>
      <w:r w:rsidR="00336C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 family </w:t>
      </w:r>
      <w:r w:rsidR="00074375">
        <w:rPr>
          <w:rFonts w:ascii="Arial" w:hAnsi="Arial" w:cs="Arial"/>
          <w:sz w:val="24"/>
          <w:szCs w:val="24"/>
        </w:rPr>
        <w:t>moved from one county to another</w:t>
      </w:r>
      <w:r>
        <w:rPr>
          <w:rFonts w:ascii="Arial" w:hAnsi="Arial" w:cs="Arial"/>
          <w:sz w:val="24"/>
          <w:szCs w:val="24"/>
        </w:rPr>
        <w:t>.</w:t>
      </w:r>
      <w:r w:rsidR="00042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After the case was opened in a new county a baby was born and added to the case. </w:t>
      </w:r>
      <w:r w:rsidR="00042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system will generate a 1095-B </w:t>
      </w:r>
      <w:r w:rsidR="00336C9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orm only for the latest case showing combined coverage for two cases. </w:t>
      </w:r>
    </w:p>
    <w:p w:rsidR="0067695E" w:rsidRDefault="0067695E" w:rsidP="00C0112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3199" w:rsidRDefault="007E1E6A" w:rsidP="00423199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 individual leave</w:t>
      </w:r>
      <w:r w:rsidR="00E62AF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case and </w:t>
      </w:r>
      <w:r w:rsidR="00E62AFC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open in a new case</w:t>
      </w:r>
      <w:r w:rsidR="00C14454">
        <w:rPr>
          <w:rFonts w:ascii="Arial" w:hAnsi="Arial" w:cs="Arial"/>
          <w:sz w:val="24"/>
          <w:szCs w:val="24"/>
        </w:rPr>
        <w:t xml:space="preserve"> and the household composition has changed</w:t>
      </w:r>
      <w:r w:rsidR="00423199">
        <w:rPr>
          <w:rFonts w:ascii="Arial" w:hAnsi="Arial" w:cs="Arial"/>
          <w:sz w:val="24"/>
          <w:szCs w:val="24"/>
        </w:rPr>
        <w:t xml:space="preserve">, a 1095-B </w:t>
      </w:r>
      <w:r w:rsidR="00B37C7F">
        <w:rPr>
          <w:rFonts w:ascii="Arial" w:hAnsi="Arial" w:cs="Arial"/>
          <w:sz w:val="24"/>
          <w:szCs w:val="24"/>
        </w:rPr>
        <w:t>F</w:t>
      </w:r>
      <w:r w:rsidR="00423199">
        <w:rPr>
          <w:rFonts w:ascii="Arial" w:hAnsi="Arial" w:cs="Arial"/>
          <w:sz w:val="24"/>
          <w:szCs w:val="24"/>
        </w:rPr>
        <w:t>orm will be issued for each case</w:t>
      </w:r>
      <w:r w:rsidR="000C596B">
        <w:rPr>
          <w:rFonts w:ascii="Arial" w:hAnsi="Arial" w:cs="Arial"/>
          <w:sz w:val="24"/>
          <w:szCs w:val="24"/>
        </w:rPr>
        <w:t xml:space="preserve"> and will show full coverage for the year on each form</w:t>
      </w:r>
      <w:r w:rsidR="00423199">
        <w:rPr>
          <w:rFonts w:ascii="Arial" w:hAnsi="Arial" w:cs="Arial"/>
          <w:sz w:val="24"/>
          <w:szCs w:val="24"/>
        </w:rPr>
        <w:t xml:space="preserve">. </w:t>
      </w:r>
    </w:p>
    <w:p w:rsidR="00D740C5" w:rsidRDefault="00D740C5" w:rsidP="00C0112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36C99" w:rsidRDefault="00336C99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935EA" w:rsidRDefault="00423199" w:rsidP="00C0112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23199">
        <w:rPr>
          <w:rFonts w:ascii="Arial" w:hAnsi="Arial" w:cs="Arial"/>
          <w:b/>
          <w:sz w:val="24"/>
          <w:szCs w:val="24"/>
        </w:rPr>
        <w:lastRenderedPageBreak/>
        <w:t>Example:</w:t>
      </w:r>
      <w:r w:rsidR="00336C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740C5">
        <w:rPr>
          <w:rFonts w:ascii="Arial" w:hAnsi="Arial" w:cs="Arial"/>
          <w:sz w:val="24"/>
          <w:szCs w:val="24"/>
        </w:rPr>
        <w:t>A mother, father</w:t>
      </w:r>
      <w:r w:rsidR="00C64CF7">
        <w:rPr>
          <w:rFonts w:ascii="Arial" w:hAnsi="Arial" w:cs="Arial"/>
          <w:sz w:val="24"/>
          <w:szCs w:val="24"/>
        </w:rPr>
        <w:t>,</w:t>
      </w:r>
      <w:r w:rsidR="00D740C5">
        <w:rPr>
          <w:rFonts w:ascii="Arial" w:hAnsi="Arial" w:cs="Arial"/>
          <w:sz w:val="24"/>
          <w:szCs w:val="24"/>
        </w:rPr>
        <w:t xml:space="preserve"> and child are open in one case from January to June. </w:t>
      </w:r>
      <w:r w:rsidR="0004265B">
        <w:rPr>
          <w:rFonts w:ascii="Arial" w:hAnsi="Arial" w:cs="Arial"/>
          <w:sz w:val="24"/>
          <w:szCs w:val="24"/>
        </w:rPr>
        <w:t xml:space="preserve"> </w:t>
      </w:r>
      <w:r w:rsidR="00D740C5">
        <w:rPr>
          <w:rFonts w:ascii="Arial" w:hAnsi="Arial" w:cs="Arial"/>
          <w:sz w:val="24"/>
          <w:szCs w:val="24"/>
        </w:rPr>
        <w:t>The mother and child move out in July and are open in a new case until December.</w:t>
      </w:r>
      <w:r w:rsidR="00D10E78">
        <w:rPr>
          <w:rFonts w:ascii="Arial" w:hAnsi="Arial" w:cs="Arial"/>
          <w:sz w:val="24"/>
          <w:szCs w:val="24"/>
        </w:rPr>
        <w:t xml:space="preserve"> </w:t>
      </w:r>
      <w:r w:rsidR="0004265B">
        <w:rPr>
          <w:rFonts w:ascii="Arial" w:hAnsi="Arial" w:cs="Arial"/>
          <w:sz w:val="24"/>
          <w:szCs w:val="24"/>
        </w:rPr>
        <w:t xml:space="preserve"> </w:t>
      </w:r>
      <w:r w:rsidR="00D10E78">
        <w:rPr>
          <w:rFonts w:ascii="Arial" w:hAnsi="Arial" w:cs="Arial"/>
          <w:sz w:val="24"/>
          <w:szCs w:val="24"/>
        </w:rPr>
        <w:t xml:space="preserve">The father stays open in the first case. </w:t>
      </w:r>
      <w:r w:rsidR="0004265B">
        <w:rPr>
          <w:rFonts w:ascii="Arial" w:hAnsi="Arial" w:cs="Arial"/>
          <w:sz w:val="24"/>
          <w:szCs w:val="24"/>
        </w:rPr>
        <w:t xml:space="preserve"> </w:t>
      </w:r>
      <w:r w:rsidR="00D10E78">
        <w:rPr>
          <w:rFonts w:ascii="Arial" w:hAnsi="Arial" w:cs="Arial"/>
          <w:sz w:val="24"/>
          <w:szCs w:val="24"/>
        </w:rPr>
        <w:t xml:space="preserve">The system will generate 1095-B </w:t>
      </w:r>
      <w:r w:rsidR="00336C99">
        <w:rPr>
          <w:rFonts w:ascii="Arial" w:hAnsi="Arial" w:cs="Arial"/>
          <w:sz w:val="24"/>
          <w:szCs w:val="24"/>
        </w:rPr>
        <w:t>F</w:t>
      </w:r>
      <w:r w:rsidR="00D10E78">
        <w:rPr>
          <w:rFonts w:ascii="Arial" w:hAnsi="Arial" w:cs="Arial"/>
          <w:sz w:val="24"/>
          <w:szCs w:val="24"/>
        </w:rPr>
        <w:t xml:space="preserve">orms for both cases. </w:t>
      </w:r>
    </w:p>
    <w:p w:rsidR="000935EA" w:rsidRDefault="000935EA" w:rsidP="00C0112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935EA" w:rsidRDefault="00D10E78" w:rsidP="00AF5C74">
      <w:pPr>
        <w:pStyle w:val="NoSpacing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0935EA">
        <w:rPr>
          <w:rFonts w:ascii="Arial" w:hAnsi="Arial" w:cs="Arial"/>
          <w:sz w:val="24"/>
          <w:szCs w:val="24"/>
          <w:u w:val="single"/>
        </w:rPr>
        <w:t>first form</w:t>
      </w:r>
      <w:r>
        <w:rPr>
          <w:rFonts w:ascii="Arial" w:hAnsi="Arial" w:cs="Arial"/>
          <w:sz w:val="24"/>
          <w:szCs w:val="24"/>
        </w:rPr>
        <w:t xml:space="preserve"> will show coverage for</w:t>
      </w:r>
      <w:r w:rsidR="00AF5C74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he mother, father</w:t>
      </w:r>
      <w:r w:rsidR="00580F4A">
        <w:rPr>
          <w:rFonts w:ascii="Arial" w:hAnsi="Arial" w:cs="Arial"/>
          <w:sz w:val="24"/>
          <w:szCs w:val="24"/>
        </w:rPr>
        <w:t>, and</w:t>
      </w:r>
      <w:r>
        <w:rPr>
          <w:rFonts w:ascii="Arial" w:hAnsi="Arial" w:cs="Arial"/>
          <w:sz w:val="24"/>
          <w:szCs w:val="24"/>
        </w:rPr>
        <w:t xml:space="preserve"> </w:t>
      </w:r>
      <w:r w:rsidR="000935EA">
        <w:rPr>
          <w:rFonts w:ascii="Arial" w:hAnsi="Arial" w:cs="Arial"/>
          <w:sz w:val="24"/>
          <w:szCs w:val="24"/>
        </w:rPr>
        <w:t>child from January to December</w:t>
      </w:r>
      <w:r w:rsidR="00C64CF7">
        <w:rPr>
          <w:rFonts w:ascii="Arial" w:hAnsi="Arial" w:cs="Arial"/>
          <w:sz w:val="24"/>
          <w:szCs w:val="24"/>
        </w:rPr>
        <w:t>.</w:t>
      </w:r>
    </w:p>
    <w:p w:rsidR="000935EA" w:rsidRDefault="000935EA" w:rsidP="00C0112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D740C5" w:rsidRDefault="00D10E78" w:rsidP="00AF5C74">
      <w:pPr>
        <w:pStyle w:val="NoSpacing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0935EA">
        <w:rPr>
          <w:rFonts w:ascii="Arial" w:hAnsi="Arial" w:cs="Arial"/>
          <w:sz w:val="24"/>
          <w:szCs w:val="24"/>
          <w:u w:val="single"/>
        </w:rPr>
        <w:t>second form</w:t>
      </w:r>
      <w:r>
        <w:rPr>
          <w:rFonts w:ascii="Arial" w:hAnsi="Arial" w:cs="Arial"/>
          <w:sz w:val="24"/>
          <w:szCs w:val="24"/>
        </w:rPr>
        <w:t xml:space="preserve"> will show coverage for</w:t>
      </w:r>
      <w:r w:rsidR="00AF5C74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he mother and </w:t>
      </w:r>
      <w:r w:rsidR="000935EA">
        <w:rPr>
          <w:rFonts w:ascii="Arial" w:hAnsi="Arial" w:cs="Arial"/>
          <w:sz w:val="24"/>
          <w:szCs w:val="24"/>
        </w:rPr>
        <w:t>child from January to December</w:t>
      </w:r>
      <w:r w:rsidR="00C64CF7">
        <w:rPr>
          <w:rFonts w:ascii="Arial" w:hAnsi="Arial" w:cs="Arial"/>
          <w:sz w:val="24"/>
          <w:szCs w:val="24"/>
        </w:rPr>
        <w:t>.</w:t>
      </w:r>
    </w:p>
    <w:p w:rsidR="00C01128" w:rsidRDefault="00C01128" w:rsidP="00C0112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D322E" w:rsidRPr="00AD322E" w:rsidRDefault="00AD322E" w:rsidP="0046593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D322E">
        <w:rPr>
          <w:rFonts w:ascii="Arial" w:hAnsi="Arial" w:cs="Arial"/>
          <w:b/>
          <w:sz w:val="24"/>
          <w:szCs w:val="24"/>
          <w:u w:val="single"/>
        </w:rPr>
        <w:t>Domestic Violence</w:t>
      </w:r>
      <w:r>
        <w:rPr>
          <w:rFonts w:ascii="Arial" w:hAnsi="Arial" w:cs="Arial"/>
          <w:b/>
          <w:sz w:val="24"/>
          <w:szCs w:val="24"/>
          <w:u w:val="single"/>
        </w:rPr>
        <w:t xml:space="preserve"> (DV)</w:t>
      </w:r>
    </w:p>
    <w:p w:rsidR="00AD322E" w:rsidRDefault="00AD322E" w:rsidP="007B4A39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C01128" w:rsidRDefault="000000E5" w:rsidP="007B4A3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B4A39">
        <w:rPr>
          <w:rFonts w:ascii="Arial" w:hAnsi="Arial" w:cs="Arial"/>
          <w:sz w:val="24"/>
          <w:szCs w:val="24"/>
        </w:rPr>
        <w:t xml:space="preserve">MA coverage </w:t>
      </w:r>
      <w:r w:rsidR="00AD322E">
        <w:rPr>
          <w:rFonts w:ascii="Arial" w:hAnsi="Arial" w:cs="Arial"/>
          <w:sz w:val="24"/>
          <w:szCs w:val="24"/>
        </w:rPr>
        <w:t>for</w:t>
      </w:r>
      <w:r w:rsidRPr="007B4A39">
        <w:rPr>
          <w:rFonts w:ascii="Arial" w:hAnsi="Arial" w:cs="Arial"/>
          <w:sz w:val="24"/>
          <w:szCs w:val="24"/>
        </w:rPr>
        <w:t xml:space="preserve"> </w:t>
      </w:r>
      <w:r w:rsidR="00423199" w:rsidRPr="007B4A39">
        <w:rPr>
          <w:rFonts w:ascii="Arial" w:hAnsi="Arial" w:cs="Arial"/>
          <w:sz w:val="24"/>
          <w:szCs w:val="24"/>
        </w:rPr>
        <w:t>cases wit</w:t>
      </w:r>
      <w:r w:rsidRPr="007B4A39">
        <w:rPr>
          <w:rFonts w:ascii="Arial" w:hAnsi="Arial" w:cs="Arial"/>
          <w:sz w:val="24"/>
          <w:szCs w:val="24"/>
        </w:rPr>
        <w:t xml:space="preserve">h a </w:t>
      </w:r>
      <w:r w:rsidR="00AD322E">
        <w:rPr>
          <w:rFonts w:ascii="Arial" w:hAnsi="Arial" w:cs="Arial"/>
          <w:sz w:val="24"/>
          <w:szCs w:val="24"/>
        </w:rPr>
        <w:t>DV</w:t>
      </w:r>
      <w:r w:rsidRPr="007B4A39">
        <w:rPr>
          <w:rFonts w:ascii="Arial" w:hAnsi="Arial" w:cs="Arial"/>
          <w:sz w:val="24"/>
          <w:szCs w:val="24"/>
        </w:rPr>
        <w:t xml:space="preserve"> indicator</w:t>
      </w:r>
      <w:r w:rsidR="00423199" w:rsidRPr="007B4A39">
        <w:rPr>
          <w:rFonts w:ascii="Arial" w:hAnsi="Arial" w:cs="Arial"/>
          <w:sz w:val="24"/>
          <w:szCs w:val="24"/>
        </w:rPr>
        <w:t xml:space="preserve"> </w:t>
      </w:r>
      <w:r w:rsidRPr="007B4A39">
        <w:rPr>
          <w:rFonts w:ascii="Arial" w:hAnsi="Arial" w:cs="Arial"/>
          <w:sz w:val="24"/>
          <w:szCs w:val="24"/>
        </w:rPr>
        <w:t xml:space="preserve">will not be included on the forms of cases </w:t>
      </w:r>
      <w:r w:rsidR="00C14454">
        <w:rPr>
          <w:rFonts w:ascii="Arial" w:hAnsi="Arial" w:cs="Arial"/>
          <w:sz w:val="24"/>
          <w:szCs w:val="24"/>
        </w:rPr>
        <w:t xml:space="preserve">where </w:t>
      </w:r>
      <w:r w:rsidR="00C64CF7">
        <w:rPr>
          <w:rFonts w:ascii="Arial" w:hAnsi="Arial" w:cs="Arial"/>
          <w:sz w:val="24"/>
          <w:szCs w:val="24"/>
        </w:rPr>
        <w:t>DV</w:t>
      </w:r>
      <w:r w:rsidR="00AD322E">
        <w:rPr>
          <w:rFonts w:ascii="Arial" w:hAnsi="Arial" w:cs="Arial"/>
          <w:sz w:val="24"/>
          <w:szCs w:val="24"/>
        </w:rPr>
        <w:t xml:space="preserve"> victims and members of their household were open previously. </w:t>
      </w:r>
    </w:p>
    <w:p w:rsidR="00AD322E" w:rsidRDefault="00AD322E" w:rsidP="007B4A39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AD322E" w:rsidRDefault="00AD322E" w:rsidP="007B4A3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935EA">
        <w:rPr>
          <w:rFonts w:ascii="Arial" w:hAnsi="Arial" w:cs="Arial"/>
          <w:b/>
          <w:sz w:val="24"/>
          <w:szCs w:val="24"/>
        </w:rPr>
        <w:t>Example</w:t>
      </w:r>
      <w:r>
        <w:rPr>
          <w:rFonts w:ascii="Arial" w:hAnsi="Arial" w:cs="Arial"/>
          <w:sz w:val="24"/>
          <w:szCs w:val="24"/>
        </w:rPr>
        <w:t>:</w:t>
      </w:r>
      <w:r w:rsidR="00336C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 mother, father</w:t>
      </w:r>
      <w:r w:rsidR="00C64C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child are open in one case from January to June. The mother and child move out in July and are open in a new case with a DV indicator until December. </w:t>
      </w:r>
      <w:r w:rsidR="00042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father stays open in the first case. </w:t>
      </w:r>
      <w:r w:rsidR="00042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system will generate 1095-B </w:t>
      </w:r>
      <w:r w:rsidR="00336C9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orms for both cases. </w:t>
      </w:r>
    </w:p>
    <w:p w:rsidR="00AD322E" w:rsidRDefault="00AD322E" w:rsidP="007B4A39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AD322E" w:rsidRDefault="00AD322E" w:rsidP="007B4A39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AD322E">
        <w:rPr>
          <w:rFonts w:ascii="Arial" w:hAnsi="Arial" w:cs="Arial"/>
          <w:sz w:val="24"/>
          <w:szCs w:val="24"/>
          <w:u w:val="single"/>
        </w:rPr>
        <w:t>first form</w:t>
      </w:r>
      <w:r>
        <w:rPr>
          <w:rFonts w:ascii="Arial" w:hAnsi="Arial" w:cs="Arial"/>
          <w:sz w:val="24"/>
          <w:szCs w:val="24"/>
        </w:rPr>
        <w:t xml:space="preserve"> will show coverage for:</w:t>
      </w:r>
    </w:p>
    <w:p w:rsidR="00AD322E" w:rsidRDefault="00AD322E" w:rsidP="007B4A39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AD322E" w:rsidRDefault="00AD322E" w:rsidP="00AD322E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father from January to December</w:t>
      </w:r>
      <w:r w:rsidR="00C64CF7">
        <w:rPr>
          <w:rFonts w:ascii="Arial" w:hAnsi="Arial" w:cs="Arial"/>
          <w:sz w:val="24"/>
          <w:szCs w:val="24"/>
        </w:rPr>
        <w:t>.</w:t>
      </w:r>
    </w:p>
    <w:p w:rsidR="00AD322E" w:rsidRPr="00203B7D" w:rsidRDefault="00AD322E" w:rsidP="00203B7D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mother and child from January to June</w:t>
      </w:r>
      <w:r w:rsidR="00C64CF7">
        <w:rPr>
          <w:rFonts w:ascii="Arial" w:hAnsi="Arial" w:cs="Arial"/>
          <w:sz w:val="24"/>
          <w:szCs w:val="24"/>
        </w:rPr>
        <w:t>.</w:t>
      </w:r>
    </w:p>
    <w:p w:rsidR="00027922" w:rsidRDefault="00027922" w:rsidP="007B4A39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0935EA" w:rsidRDefault="00AD322E" w:rsidP="007B4A39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0935EA">
        <w:rPr>
          <w:rFonts w:ascii="Arial" w:hAnsi="Arial" w:cs="Arial"/>
          <w:sz w:val="24"/>
          <w:szCs w:val="24"/>
          <w:u w:val="single"/>
        </w:rPr>
        <w:t>second form</w:t>
      </w:r>
      <w:r>
        <w:rPr>
          <w:rFonts w:ascii="Arial" w:hAnsi="Arial" w:cs="Arial"/>
          <w:sz w:val="24"/>
          <w:szCs w:val="24"/>
        </w:rPr>
        <w:t xml:space="preserve"> will show coverage</w:t>
      </w:r>
      <w:r w:rsidR="000935EA">
        <w:rPr>
          <w:rFonts w:ascii="Arial" w:hAnsi="Arial" w:cs="Arial"/>
          <w:sz w:val="24"/>
          <w:szCs w:val="24"/>
        </w:rPr>
        <w:t xml:space="preserve"> for:</w:t>
      </w:r>
    </w:p>
    <w:p w:rsidR="000935EA" w:rsidRDefault="000935EA" w:rsidP="007B4A39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AD322E" w:rsidRDefault="000935EA" w:rsidP="000935EA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D322E">
        <w:rPr>
          <w:rFonts w:ascii="Arial" w:hAnsi="Arial" w:cs="Arial"/>
          <w:sz w:val="24"/>
          <w:szCs w:val="24"/>
        </w:rPr>
        <w:t>he mother and</w:t>
      </w:r>
      <w:r>
        <w:rPr>
          <w:rFonts w:ascii="Arial" w:hAnsi="Arial" w:cs="Arial"/>
          <w:sz w:val="24"/>
          <w:szCs w:val="24"/>
        </w:rPr>
        <w:t xml:space="preserve"> child from January to December</w:t>
      </w:r>
      <w:r w:rsidR="00C64CF7">
        <w:rPr>
          <w:rFonts w:ascii="Arial" w:hAnsi="Arial" w:cs="Arial"/>
          <w:sz w:val="24"/>
          <w:szCs w:val="24"/>
        </w:rPr>
        <w:t>.</w:t>
      </w:r>
    </w:p>
    <w:p w:rsidR="00D740C5" w:rsidRDefault="00D740C5" w:rsidP="00F120BA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3B7F65" w:rsidRDefault="003856F7" w:rsidP="00F95F0F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  <w:r w:rsidRPr="00F120BA">
        <w:rPr>
          <w:rFonts w:ascii="Arial" w:eastAsiaTheme="minorHAnsi" w:hAnsi="Arial" w:cs="Arial"/>
          <w:sz w:val="24"/>
          <w:szCs w:val="24"/>
        </w:rPr>
        <w:t xml:space="preserve">The </w:t>
      </w:r>
      <w:r>
        <w:rPr>
          <w:rFonts w:ascii="Arial" w:eastAsiaTheme="minorHAnsi" w:hAnsi="Arial" w:cs="Arial"/>
          <w:sz w:val="24"/>
          <w:szCs w:val="24"/>
        </w:rPr>
        <w:t>1095-B</w:t>
      </w:r>
      <w:r w:rsidRPr="00F120BA">
        <w:rPr>
          <w:rFonts w:ascii="Arial" w:eastAsiaTheme="minorHAnsi" w:hAnsi="Arial" w:cs="Arial"/>
          <w:sz w:val="24"/>
          <w:szCs w:val="24"/>
        </w:rPr>
        <w:t xml:space="preserve"> </w:t>
      </w:r>
      <w:r w:rsidR="00336C99">
        <w:rPr>
          <w:rFonts w:ascii="Arial" w:eastAsiaTheme="minorHAnsi" w:hAnsi="Arial" w:cs="Arial"/>
          <w:sz w:val="24"/>
          <w:szCs w:val="24"/>
        </w:rPr>
        <w:t>F</w:t>
      </w:r>
      <w:r w:rsidRPr="00F120BA">
        <w:rPr>
          <w:rFonts w:ascii="Arial" w:eastAsiaTheme="minorHAnsi" w:hAnsi="Arial" w:cs="Arial"/>
          <w:sz w:val="24"/>
          <w:szCs w:val="24"/>
        </w:rPr>
        <w:t>orms will be mailed to the mailing address for the case.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 w:rsidRPr="00F120BA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For individuals participating in the Address Confidentiality Program (ACP), the 1095-B </w:t>
      </w:r>
      <w:r w:rsidR="00336C99">
        <w:rPr>
          <w:rFonts w:ascii="Arial" w:eastAsiaTheme="minorHAnsi" w:hAnsi="Arial" w:cs="Arial"/>
          <w:sz w:val="24"/>
          <w:szCs w:val="24"/>
        </w:rPr>
        <w:t>F</w:t>
      </w:r>
      <w:r>
        <w:rPr>
          <w:rFonts w:ascii="Arial" w:eastAsiaTheme="minorHAnsi" w:hAnsi="Arial" w:cs="Arial"/>
          <w:sz w:val="24"/>
          <w:szCs w:val="24"/>
        </w:rPr>
        <w:t xml:space="preserve">orm will be mailed to the ACP address. </w:t>
      </w:r>
    </w:p>
    <w:p w:rsidR="00F95F0F" w:rsidRDefault="00F95F0F" w:rsidP="00F95F0F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</w:p>
    <w:p w:rsidR="005957B7" w:rsidRDefault="005957B7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u w:val="single"/>
        </w:rPr>
      </w:pPr>
      <w:r>
        <w:rPr>
          <w:rFonts w:ascii="Arial" w:eastAsiaTheme="minorHAnsi" w:hAnsi="Arial" w:cs="Arial"/>
          <w:b/>
          <w:sz w:val="24"/>
          <w:szCs w:val="24"/>
          <w:u w:val="single"/>
        </w:rPr>
        <w:br w:type="page"/>
      </w:r>
    </w:p>
    <w:p w:rsidR="00F95F0F" w:rsidRPr="00F95F0F" w:rsidRDefault="00F95F0F" w:rsidP="00F95F0F">
      <w:pPr>
        <w:ind w:firstLine="720"/>
        <w:contextualSpacing/>
        <w:jc w:val="center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F95F0F">
        <w:rPr>
          <w:rFonts w:ascii="Arial" w:eastAsiaTheme="minorHAnsi" w:hAnsi="Arial" w:cs="Arial"/>
          <w:b/>
          <w:sz w:val="24"/>
          <w:szCs w:val="24"/>
          <w:u w:val="single"/>
        </w:rPr>
        <w:lastRenderedPageBreak/>
        <w:t>CAO Actions</w:t>
      </w:r>
    </w:p>
    <w:p w:rsidR="00FF4CFA" w:rsidRDefault="00465930" w:rsidP="00465930">
      <w:pPr>
        <w:tabs>
          <w:tab w:val="left" w:pos="6990"/>
        </w:tabs>
        <w:contextualSpacing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ab/>
      </w:r>
    </w:p>
    <w:p w:rsidR="00791351" w:rsidRPr="00F95F0F" w:rsidRDefault="00791351" w:rsidP="00F120BA">
      <w:pPr>
        <w:contextualSpacing/>
        <w:rPr>
          <w:rFonts w:ascii="Arial" w:eastAsiaTheme="minorHAnsi" w:hAnsi="Arial" w:cs="Arial"/>
          <w:sz w:val="24"/>
          <w:szCs w:val="24"/>
          <w:u w:val="single"/>
        </w:rPr>
      </w:pPr>
      <w:r w:rsidRPr="00F95F0F">
        <w:rPr>
          <w:rFonts w:ascii="Arial" w:eastAsiaTheme="minorHAnsi" w:hAnsi="Arial" w:cs="Arial"/>
          <w:sz w:val="24"/>
          <w:szCs w:val="24"/>
          <w:u w:val="single"/>
        </w:rPr>
        <w:t>Reprinting</w:t>
      </w:r>
      <w:r w:rsidR="0016455A" w:rsidRPr="00F95F0F">
        <w:rPr>
          <w:rFonts w:ascii="Arial" w:eastAsiaTheme="minorHAnsi" w:hAnsi="Arial" w:cs="Arial"/>
          <w:sz w:val="24"/>
          <w:szCs w:val="24"/>
          <w:u w:val="single"/>
        </w:rPr>
        <w:t>/Electronic Retrieval of 1095-B Form</w:t>
      </w:r>
    </w:p>
    <w:p w:rsidR="003A3ADC" w:rsidRDefault="003A3ADC" w:rsidP="003A3ADC">
      <w:pPr>
        <w:contextualSpacing/>
        <w:rPr>
          <w:rFonts w:ascii="Arial" w:eastAsiaTheme="minorHAnsi" w:hAnsi="Arial" w:cs="Arial"/>
          <w:sz w:val="24"/>
          <w:szCs w:val="24"/>
        </w:rPr>
      </w:pPr>
    </w:p>
    <w:p w:rsidR="00A0363C" w:rsidRPr="003A3ADC" w:rsidRDefault="00A0363C" w:rsidP="00A0363C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  <w:r w:rsidRPr="003A3ADC">
        <w:rPr>
          <w:rFonts w:ascii="Arial" w:eastAsiaTheme="minorHAnsi" w:hAnsi="Arial" w:cs="Arial"/>
          <w:sz w:val="24"/>
          <w:szCs w:val="24"/>
        </w:rPr>
        <w:t xml:space="preserve">If the individual contacts the CAO for a copy of the IRS 1095-B </w:t>
      </w:r>
      <w:r w:rsidR="00336C99">
        <w:rPr>
          <w:rFonts w:ascii="Arial" w:eastAsiaTheme="minorHAnsi" w:hAnsi="Arial" w:cs="Arial"/>
          <w:sz w:val="24"/>
          <w:szCs w:val="24"/>
        </w:rPr>
        <w:t>F</w:t>
      </w:r>
      <w:r w:rsidRPr="003A3ADC">
        <w:rPr>
          <w:rFonts w:ascii="Arial" w:eastAsiaTheme="minorHAnsi" w:hAnsi="Arial" w:cs="Arial"/>
          <w:sz w:val="24"/>
          <w:szCs w:val="24"/>
        </w:rPr>
        <w:t xml:space="preserve">orm, the CAO can either reprint the form through </w:t>
      </w:r>
      <w:r>
        <w:rPr>
          <w:rFonts w:ascii="Arial" w:eastAsiaTheme="minorHAnsi" w:hAnsi="Arial" w:cs="Arial"/>
          <w:sz w:val="24"/>
          <w:szCs w:val="24"/>
        </w:rPr>
        <w:t>the new “</w:t>
      </w:r>
      <w:r w:rsidRPr="003A3ADC">
        <w:rPr>
          <w:rFonts w:ascii="Arial" w:eastAsiaTheme="minorHAnsi" w:hAnsi="Arial" w:cs="Arial"/>
          <w:sz w:val="24"/>
          <w:szCs w:val="24"/>
        </w:rPr>
        <w:t xml:space="preserve">1095-B Form View History/Reprint” screen in the Case Management module or direct the individual to the COMPASS website at </w:t>
      </w:r>
      <w:hyperlink r:id="rId10" w:history="1">
        <w:r w:rsidRPr="003A3ADC">
          <w:rPr>
            <w:rStyle w:val="Hyperlink"/>
            <w:rFonts w:ascii="Arial" w:eastAsiaTheme="minorHAnsi" w:hAnsi="Arial" w:cs="Arial"/>
            <w:sz w:val="24"/>
            <w:szCs w:val="24"/>
          </w:rPr>
          <w:t>www.compass.state.pa.us</w:t>
        </w:r>
      </w:hyperlink>
      <w:r w:rsidRPr="003A3ADC">
        <w:rPr>
          <w:rFonts w:ascii="Arial" w:eastAsiaTheme="minorHAnsi" w:hAnsi="Arial" w:cs="Arial"/>
          <w:sz w:val="24"/>
          <w:szCs w:val="24"/>
        </w:rPr>
        <w:t xml:space="preserve"> . </w:t>
      </w:r>
    </w:p>
    <w:p w:rsidR="00A0363C" w:rsidRDefault="00A0363C" w:rsidP="00A0363C">
      <w:pPr>
        <w:contextualSpacing/>
        <w:rPr>
          <w:rFonts w:ascii="Arial" w:eastAsiaTheme="minorHAnsi" w:hAnsi="Arial" w:cs="Arial"/>
          <w:sz w:val="24"/>
          <w:szCs w:val="24"/>
        </w:rPr>
      </w:pPr>
    </w:p>
    <w:p w:rsidR="003A3ADC" w:rsidRDefault="003A3ADC" w:rsidP="00A0363C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My COMPASS Account (MCA) users will access previously mailed IRS 1095-B </w:t>
      </w:r>
      <w:r w:rsidR="00336C99">
        <w:rPr>
          <w:rFonts w:ascii="Arial" w:eastAsiaTheme="minorHAnsi" w:hAnsi="Arial" w:cs="Arial"/>
          <w:sz w:val="24"/>
          <w:szCs w:val="24"/>
        </w:rPr>
        <w:t>F</w:t>
      </w:r>
      <w:r>
        <w:rPr>
          <w:rFonts w:ascii="Arial" w:eastAsiaTheme="minorHAnsi" w:hAnsi="Arial" w:cs="Arial"/>
          <w:sz w:val="24"/>
          <w:szCs w:val="24"/>
        </w:rPr>
        <w:t>orms through their MCA account.</w:t>
      </w:r>
      <w:r w:rsidR="00B37C7F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 Non-MCA users will access previously mailed IRS 1095-B </w:t>
      </w:r>
      <w:r w:rsidR="00B37C7F">
        <w:rPr>
          <w:rFonts w:ascii="Arial" w:eastAsiaTheme="minorHAnsi" w:hAnsi="Arial" w:cs="Arial"/>
          <w:sz w:val="24"/>
          <w:szCs w:val="24"/>
        </w:rPr>
        <w:t>F</w:t>
      </w:r>
      <w:r>
        <w:rPr>
          <w:rFonts w:ascii="Arial" w:eastAsiaTheme="minorHAnsi" w:hAnsi="Arial" w:cs="Arial"/>
          <w:sz w:val="24"/>
          <w:szCs w:val="24"/>
        </w:rPr>
        <w:t>orms through a hyperlink on the COMPASS homepage.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3A3ADC">
        <w:rPr>
          <w:rFonts w:ascii="Arial" w:hAnsi="Arial" w:cs="Arial"/>
          <w:sz w:val="24"/>
          <w:szCs w:val="24"/>
          <w:lang w:val="en-GB"/>
        </w:rPr>
        <w:t xml:space="preserve">Both MCA and non-MCA individuals will have to be authenticated prior to accessing their electronic </w:t>
      </w:r>
      <w:r>
        <w:rPr>
          <w:rFonts w:ascii="Arial" w:hAnsi="Arial" w:cs="Arial"/>
          <w:sz w:val="24"/>
          <w:szCs w:val="24"/>
          <w:lang w:val="en-GB"/>
        </w:rPr>
        <w:t>IRS</w:t>
      </w:r>
      <w:r w:rsidRPr="003A3ADC">
        <w:rPr>
          <w:rFonts w:ascii="Arial" w:hAnsi="Arial" w:cs="Arial"/>
          <w:sz w:val="24"/>
          <w:szCs w:val="24"/>
          <w:lang w:val="en-GB"/>
        </w:rPr>
        <w:t xml:space="preserve">1095-B </w:t>
      </w:r>
      <w:r w:rsidR="00B37C7F">
        <w:rPr>
          <w:rFonts w:ascii="Arial" w:hAnsi="Arial" w:cs="Arial"/>
          <w:sz w:val="24"/>
          <w:szCs w:val="24"/>
          <w:lang w:val="en-GB"/>
        </w:rPr>
        <w:t>F</w:t>
      </w:r>
      <w:r w:rsidRPr="003A3ADC">
        <w:rPr>
          <w:rFonts w:ascii="Arial" w:hAnsi="Arial" w:cs="Arial"/>
          <w:sz w:val="24"/>
          <w:szCs w:val="24"/>
          <w:lang w:val="en-GB"/>
        </w:rPr>
        <w:t>orm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3A3ADC" w:rsidRPr="003A3ADC" w:rsidRDefault="003A3ADC" w:rsidP="00A0363C">
      <w:pPr>
        <w:contextualSpacing/>
        <w:rPr>
          <w:rFonts w:ascii="Arial" w:eastAsiaTheme="minorHAnsi" w:hAnsi="Arial" w:cs="Arial"/>
          <w:sz w:val="24"/>
          <w:szCs w:val="24"/>
        </w:rPr>
      </w:pPr>
    </w:p>
    <w:p w:rsidR="0089011B" w:rsidRDefault="003A3ADC" w:rsidP="00F120BA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  <w:r w:rsidRPr="00CE359D">
        <w:rPr>
          <w:rFonts w:ascii="Arial" w:eastAsiaTheme="minorHAnsi" w:hAnsi="Arial" w:cs="Arial"/>
          <w:b/>
          <w:sz w:val="24"/>
          <w:szCs w:val="24"/>
        </w:rPr>
        <w:t>Note: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336C99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In shared custody situations, if a parent who is not known to the child’s case requests a 1095-B </w:t>
      </w:r>
      <w:r w:rsidR="00B37C7F">
        <w:rPr>
          <w:rFonts w:ascii="Arial" w:eastAsiaTheme="minorHAnsi" w:hAnsi="Arial" w:cs="Arial"/>
          <w:sz w:val="24"/>
          <w:szCs w:val="24"/>
        </w:rPr>
        <w:t>F</w:t>
      </w:r>
      <w:r>
        <w:rPr>
          <w:rFonts w:ascii="Arial" w:eastAsiaTheme="minorHAnsi" w:hAnsi="Arial" w:cs="Arial"/>
          <w:sz w:val="24"/>
          <w:szCs w:val="24"/>
        </w:rPr>
        <w:t>orm for the child, the CAO will not share this information and will advise the parent to seek the information from other sources.</w:t>
      </w:r>
    </w:p>
    <w:p w:rsidR="00032565" w:rsidRDefault="00032565" w:rsidP="00F07668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</w:p>
    <w:p w:rsidR="00791351" w:rsidRPr="00F95F0F" w:rsidRDefault="00791351" w:rsidP="00F120BA">
      <w:pPr>
        <w:contextualSpacing/>
        <w:rPr>
          <w:rFonts w:ascii="Arial" w:eastAsiaTheme="minorHAnsi" w:hAnsi="Arial" w:cs="Arial"/>
          <w:sz w:val="24"/>
          <w:szCs w:val="24"/>
          <w:u w:val="single"/>
        </w:rPr>
      </w:pPr>
      <w:r w:rsidRPr="00F95F0F">
        <w:rPr>
          <w:rFonts w:ascii="Arial" w:eastAsiaTheme="minorHAnsi" w:hAnsi="Arial" w:cs="Arial"/>
          <w:sz w:val="24"/>
          <w:szCs w:val="24"/>
          <w:u w:val="single"/>
        </w:rPr>
        <w:t>Updates</w:t>
      </w:r>
      <w:r w:rsidR="00B3185E" w:rsidRPr="00F95F0F">
        <w:rPr>
          <w:rFonts w:ascii="Arial" w:eastAsiaTheme="minorHAnsi" w:hAnsi="Arial" w:cs="Arial"/>
          <w:sz w:val="24"/>
          <w:szCs w:val="24"/>
          <w:u w:val="single"/>
        </w:rPr>
        <w:t xml:space="preserve">/Corrections to 1095-B </w:t>
      </w:r>
      <w:r w:rsidR="00336C99">
        <w:rPr>
          <w:rFonts w:ascii="Arial" w:eastAsiaTheme="minorHAnsi" w:hAnsi="Arial" w:cs="Arial"/>
          <w:sz w:val="24"/>
          <w:szCs w:val="24"/>
          <w:u w:val="single"/>
        </w:rPr>
        <w:t>F</w:t>
      </w:r>
      <w:r w:rsidR="00B3185E" w:rsidRPr="00F95F0F">
        <w:rPr>
          <w:rFonts w:ascii="Arial" w:eastAsiaTheme="minorHAnsi" w:hAnsi="Arial" w:cs="Arial"/>
          <w:sz w:val="24"/>
          <w:szCs w:val="24"/>
          <w:u w:val="single"/>
        </w:rPr>
        <w:t>orm</w:t>
      </w:r>
    </w:p>
    <w:p w:rsidR="00791351" w:rsidRDefault="00791351" w:rsidP="00F120BA">
      <w:pPr>
        <w:contextualSpacing/>
        <w:rPr>
          <w:rFonts w:ascii="Arial" w:eastAsiaTheme="minorHAnsi" w:hAnsi="Arial" w:cs="Arial"/>
          <w:sz w:val="24"/>
          <w:szCs w:val="24"/>
        </w:rPr>
      </w:pPr>
    </w:p>
    <w:p w:rsidR="00D55C76" w:rsidRDefault="00F95F0F" w:rsidP="00F95F0F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W</w:t>
      </w:r>
      <w:r w:rsidR="00D55C76">
        <w:rPr>
          <w:rFonts w:ascii="Arial" w:eastAsiaTheme="minorHAnsi" w:hAnsi="Arial" w:cs="Arial"/>
          <w:sz w:val="24"/>
          <w:szCs w:val="24"/>
        </w:rPr>
        <w:t xml:space="preserve">hen </w:t>
      </w:r>
      <w:r w:rsidR="00DA4F64">
        <w:rPr>
          <w:rFonts w:ascii="Arial" w:eastAsiaTheme="minorHAnsi" w:hAnsi="Arial" w:cs="Arial"/>
          <w:sz w:val="24"/>
          <w:szCs w:val="24"/>
        </w:rPr>
        <w:t xml:space="preserve">the individual’s coverage for the prior year changes due to a retroactive eligibility determination after the original form distribution, </w:t>
      </w:r>
      <w:r>
        <w:rPr>
          <w:rFonts w:ascii="Arial" w:eastAsiaTheme="minorHAnsi" w:hAnsi="Arial" w:cs="Arial"/>
          <w:sz w:val="24"/>
          <w:szCs w:val="24"/>
        </w:rPr>
        <w:t xml:space="preserve">after the eligibility is run an </w:t>
      </w:r>
      <w:r w:rsidRPr="00D55C76">
        <w:rPr>
          <w:rFonts w:ascii="Arial" w:eastAsiaTheme="minorHAnsi" w:hAnsi="Arial" w:cs="Arial"/>
          <w:b/>
          <w:sz w:val="24"/>
          <w:szCs w:val="24"/>
        </w:rPr>
        <w:t>updated</w:t>
      </w:r>
      <w:r>
        <w:rPr>
          <w:rFonts w:ascii="Arial" w:eastAsiaTheme="minorHAnsi" w:hAnsi="Arial" w:cs="Arial"/>
          <w:sz w:val="24"/>
          <w:szCs w:val="24"/>
        </w:rPr>
        <w:t xml:space="preserve"> 1095-B </w:t>
      </w:r>
      <w:r w:rsidR="00336C99">
        <w:rPr>
          <w:rFonts w:ascii="Arial" w:eastAsiaTheme="minorHAnsi" w:hAnsi="Arial" w:cs="Arial"/>
          <w:sz w:val="24"/>
          <w:szCs w:val="24"/>
        </w:rPr>
        <w:t>F</w:t>
      </w:r>
      <w:r>
        <w:rPr>
          <w:rFonts w:ascii="Arial" w:eastAsiaTheme="minorHAnsi" w:hAnsi="Arial" w:cs="Arial"/>
          <w:sz w:val="24"/>
          <w:szCs w:val="24"/>
        </w:rPr>
        <w:t xml:space="preserve">orm will be generated systematically and sent to both the individual and the IRS. 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 w:rsidR="00DA4F64">
        <w:rPr>
          <w:rFonts w:ascii="Arial" w:eastAsiaTheme="minorHAnsi" w:hAnsi="Arial" w:cs="Arial"/>
          <w:sz w:val="24"/>
          <w:szCs w:val="24"/>
        </w:rPr>
        <w:t xml:space="preserve">A “Corrected” checkbox will be checked on the updated form. </w:t>
      </w:r>
    </w:p>
    <w:p w:rsidR="00DA4F64" w:rsidRDefault="00DA4F64" w:rsidP="00F120BA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</w:p>
    <w:p w:rsidR="00DA4F64" w:rsidRDefault="00DA4F64" w:rsidP="00F120BA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  <w:r w:rsidRPr="00F120BA">
        <w:rPr>
          <w:rFonts w:ascii="Arial" w:eastAsiaTheme="minorHAnsi" w:hAnsi="Arial" w:cs="Arial"/>
          <w:sz w:val="24"/>
          <w:szCs w:val="24"/>
        </w:rPr>
        <w:t xml:space="preserve">If the individual requests a </w:t>
      </w:r>
      <w:r w:rsidRPr="00D55C76">
        <w:rPr>
          <w:rFonts w:ascii="Arial" w:eastAsiaTheme="minorHAnsi" w:hAnsi="Arial" w:cs="Arial"/>
          <w:b/>
          <w:sz w:val="24"/>
          <w:szCs w:val="24"/>
        </w:rPr>
        <w:t>correction</w:t>
      </w:r>
      <w:r w:rsidRPr="00F120BA">
        <w:rPr>
          <w:rFonts w:ascii="Arial" w:eastAsiaTheme="minorHAnsi" w:hAnsi="Arial" w:cs="Arial"/>
          <w:sz w:val="24"/>
          <w:szCs w:val="24"/>
        </w:rPr>
        <w:t xml:space="preserve"> to the </w:t>
      </w:r>
      <w:r w:rsidR="003856F7">
        <w:rPr>
          <w:rFonts w:ascii="Arial" w:eastAsiaTheme="minorHAnsi" w:hAnsi="Arial" w:cs="Arial"/>
          <w:sz w:val="24"/>
          <w:szCs w:val="24"/>
        </w:rPr>
        <w:t xml:space="preserve">address or </w:t>
      </w:r>
      <w:r w:rsidRPr="00F120BA">
        <w:rPr>
          <w:rFonts w:ascii="Arial" w:eastAsiaTheme="minorHAnsi" w:hAnsi="Arial" w:cs="Arial"/>
          <w:sz w:val="24"/>
          <w:szCs w:val="24"/>
        </w:rPr>
        <w:t xml:space="preserve">demographic information, the CAO </w:t>
      </w:r>
      <w:r w:rsidR="0078392F" w:rsidRPr="00F120BA">
        <w:rPr>
          <w:rFonts w:ascii="Arial" w:eastAsiaTheme="minorHAnsi" w:hAnsi="Arial" w:cs="Arial"/>
          <w:sz w:val="24"/>
          <w:szCs w:val="24"/>
        </w:rPr>
        <w:t xml:space="preserve">is </w:t>
      </w:r>
      <w:r w:rsidRPr="00F120BA">
        <w:rPr>
          <w:rFonts w:ascii="Arial" w:eastAsiaTheme="minorHAnsi" w:hAnsi="Arial" w:cs="Arial"/>
          <w:sz w:val="24"/>
          <w:szCs w:val="24"/>
        </w:rPr>
        <w:t xml:space="preserve">required to make a change in eCIS (CIS for closed cases) and regenerate a form. 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 w:rsidR="006E09A7" w:rsidRPr="00F120BA">
        <w:rPr>
          <w:rFonts w:ascii="Arial" w:eastAsiaTheme="minorHAnsi" w:hAnsi="Arial" w:cs="Arial"/>
          <w:sz w:val="24"/>
          <w:szCs w:val="24"/>
        </w:rPr>
        <w:t xml:space="preserve">The corrected form must be regenerated on the new “1095-B Form Correction” screen in the Case Management module of eCIS. </w:t>
      </w:r>
      <w:r w:rsidR="0038053B">
        <w:rPr>
          <w:rFonts w:ascii="Arial" w:eastAsiaTheme="minorHAnsi" w:hAnsi="Arial" w:cs="Arial"/>
          <w:sz w:val="24"/>
          <w:szCs w:val="24"/>
        </w:rPr>
        <w:t xml:space="preserve"> The caseworker will choose a year for which a corrected form needs to be generated. 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 w:rsidR="00F120BA" w:rsidRPr="00F120BA">
        <w:rPr>
          <w:rFonts w:ascii="Arial" w:eastAsiaTheme="minorHAnsi" w:hAnsi="Arial" w:cs="Arial"/>
          <w:sz w:val="24"/>
          <w:szCs w:val="24"/>
        </w:rPr>
        <w:t>A “Corrected” checkbox will be checked on the corrected form.</w:t>
      </w:r>
      <w:r w:rsidR="00B86935">
        <w:rPr>
          <w:rFonts w:ascii="Arial" w:eastAsiaTheme="minorHAnsi" w:hAnsi="Arial" w:cs="Arial"/>
          <w:sz w:val="24"/>
          <w:szCs w:val="24"/>
        </w:rPr>
        <w:t xml:space="preserve"> </w:t>
      </w:r>
    </w:p>
    <w:p w:rsidR="002462F4" w:rsidRDefault="002462F4" w:rsidP="00F120BA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</w:p>
    <w:p w:rsidR="00B86935" w:rsidRDefault="00E36E30" w:rsidP="00F120BA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If the individual requests a correction to the address only, a corrected form will be sent to the individual only. 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A corrected form will not be filed with the IRS </w:t>
      </w:r>
      <w:r w:rsidR="00BE5DF9">
        <w:rPr>
          <w:rFonts w:ascii="Arial" w:eastAsiaTheme="minorHAnsi" w:hAnsi="Arial" w:cs="Arial"/>
          <w:sz w:val="24"/>
          <w:szCs w:val="24"/>
        </w:rPr>
        <w:t>when the only correction made to the form is an address change.</w:t>
      </w:r>
    </w:p>
    <w:p w:rsidR="0016455A" w:rsidRDefault="0016455A" w:rsidP="00F120BA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</w:p>
    <w:p w:rsidR="0016455A" w:rsidRDefault="0016455A" w:rsidP="0016455A">
      <w:pPr>
        <w:ind w:left="720"/>
        <w:contextualSpacing/>
        <w:rPr>
          <w:rFonts w:ascii="Arial" w:eastAsiaTheme="minorHAnsi" w:hAnsi="Arial" w:cs="Arial"/>
          <w:sz w:val="24"/>
          <w:szCs w:val="24"/>
        </w:rPr>
      </w:pPr>
      <w:r w:rsidRPr="0016455A">
        <w:rPr>
          <w:rFonts w:ascii="Arial" w:eastAsiaTheme="minorHAnsi" w:hAnsi="Arial" w:cs="Arial"/>
          <w:b/>
          <w:sz w:val="24"/>
          <w:szCs w:val="24"/>
        </w:rPr>
        <w:t>Note: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336C99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The CAO must NOT generate a corrected form for a change in address or demographic information if the individual did not request a corrected 1095-B </w:t>
      </w:r>
      <w:r w:rsidR="00336C99">
        <w:rPr>
          <w:rFonts w:ascii="Arial" w:eastAsiaTheme="minorHAnsi" w:hAnsi="Arial" w:cs="Arial"/>
          <w:sz w:val="24"/>
          <w:szCs w:val="24"/>
        </w:rPr>
        <w:t>F</w:t>
      </w:r>
      <w:r>
        <w:rPr>
          <w:rFonts w:ascii="Arial" w:eastAsiaTheme="minorHAnsi" w:hAnsi="Arial" w:cs="Arial"/>
          <w:sz w:val="24"/>
          <w:szCs w:val="24"/>
        </w:rPr>
        <w:t xml:space="preserve">orm. </w:t>
      </w:r>
    </w:p>
    <w:p w:rsidR="00BE5DF9" w:rsidRDefault="00BE5DF9" w:rsidP="00F120BA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</w:p>
    <w:p w:rsidR="003856F7" w:rsidRDefault="00B86935" w:rsidP="00183780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Updates and corrections will be generated on a weekly basis.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3856F7">
        <w:rPr>
          <w:rFonts w:ascii="Arial" w:eastAsiaTheme="minorHAnsi" w:hAnsi="Arial" w:cs="Arial"/>
          <w:sz w:val="24"/>
          <w:szCs w:val="24"/>
        </w:rPr>
        <w:t xml:space="preserve">If the CAO </w:t>
      </w:r>
      <w:r w:rsidR="004D4793">
        <w:rPr>
          <w:rFonts w:ascii="Arial" w:eastAsiaTheme="minorHAnsi" w:hAnsi="Arial" w:cs="Arial"/>
          <w:sz w:val="24"/>
          <w:szCs w:val="24"/>
        </w:rPr>
        <w:t xml:space="preserve">makes a correction to the case </w:t>
      </w:r>
      <w:r w:rsidR="003856F7">
        <w:rPr>
          <w:rFonts w:ascii="Arial" w:eastAsiaTheme="minorHAnsi" w:hAnsi="Arial" w:cs="Arial"/>
          <w:sz w:val="24"/>
          <w:szCs w:val="24"/>
        </w:rPr>
        <w:t xml:space="preserve">several times during the </w:t>
      </w:r>
      <w:r w:rsidR="00D75DEF">
        <w:rPr>
          <w:rFonts w:ascii="Arial" w:eastAsiaTheme="minorHAnsi" w:hAnsi="Arial" w:cs="Arial"/>
          <w:sz w:val="24"/>
          <w:szCs w:val="24"/>
        </w:rPr>
        <w:t xml:space="preserve">same </w:t>
      </w:r>
      <w:r w:rsidR="003856F7">
        <w:rPr>
          <w:rFonts w:ascii="Arial" w:eastAsiaTheme="minorHAnsi" w:hAnsi="Arial" w:cs="Arial"/>
          <w:sz w:val="24"/>
          <w:szCs w:val="24"/>
        </w:rPr>
        <w:t xml:space="preserve">week, </w:t>
      </w:r>
      <w:r w:rsidR="004D4793">
        <w:rPr>
          <w:rFonts w:ascii="Arial" w:eastAsiaTheme="minorHAnsi" w:hAnsi="Arial" w:cs="Arial"/>
          <w:sz w:val="24"/>
          <w:szCs w:val="24"/>
        </w:rPr>
        <w:t>one</w:t>
      </w:r>
      <w:r w:rsidR="003856F7">
        <w:rPr>
          <w:rFonts w:ascii="Arial" w:eastAsiaTheme="minorHAnsi" w:hAnsi="Arial" w:cs="Arial"/>
          <w:sz w:val="24"/>
          <w:szCs w:val="24"/>
        </w:rPr>
        <w:t xml:space="preserve"> corrected form </w:t>
      </w:r>
      <w:r w:rsidR="004D4793">
        <w:rPr>
          <w:rFonts w:ascii="Arial" w:eastAsiaTheme="minorHAnsi" w:hAnsi="Arial" w:cs="Arial"/>
          <w:sz w:val="24"/>
          <w:szCs w:val="24"/>
        </w:rPr>
        <w:t xml:space="preserve">reflecting the latest changes </w:t>
      </w:r>
      <w:r w:rsidR="003856F7">
        <w:rPr>
          <w:rFonts w:ascii="Arial" w:eastAsiaTheme="minorHAnsi" w:hAnsi="Arial" w:cs="Arial"/>
          <w:sz w:val="24"/>
          <w:szCs w:val="24"/>
        </w:rPr>
        <w:t>will be generated</w:t>
      </w:r>
      <w:r w:rsidR="004D4793">
        <w:rPr>
          <w:rFonts w:ascii="Arial" w:eastAsiaTheme="minorHAnsi" w:hAnsi="Arial" w:cs="Arial"/>
          <w:sz w:val="24"/>
          <w:szCs w:val="24"/>
        </w:rPr>
        <w:t xml:space="preserve"> </w:t>
      </w:r>
      <w:r w:rsidR="003856F7">
        <w:rPr>
          <w:rFonts w:ascii="Arial" w:eastAsiaTheme="minorHAnsi" w:hAnsi="Arial" w:cs="Arial"/>
          <w:sz w:val="24"/>
          <w:szCs w:val="24"/>
        </w:rPr>
        <w:t>and sent to the individual and</w:t>
      </w:r>
      <w:r w:rsidR="004D4793">
        <w:rPr>
          <w:rFonts w:ascii="Arial" w:eastAsiaTheme="minorHAnsi" w:hAnsi="Arial" w:cs="Arial"/>
          <w:sz w:val="24"/>
          <w:szCs w:val="24"/>
        </w:rPr>
        <w:t xml:space="preserve"> the</w:t>
      </w:r>
      <w:r w:rsidR="003856F7">
        <w:rPr>
          <w:rFonts w:ascii="Arial" w:eastAsiaTheme="minorHAnsi" w:hAnsi="Arial" w:cs="Arial"/>
          <w:sz w:val="24"/>
          <w:szCs w:val="24"/>
        </w:rPr>
        <w:t xml:space="preserve"> IRS. </w:t>
      </w:r>
    </w:p>
    <w:p w:rsidR="00183780" w:rsidRDefault="00183780" w:rsidP="00F120BA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</w:p>
    <w:p w:rsidR="00183780" w:rsidRDefault="00183780" w:rsidP="0016455A">
      <w:pPr>
        <w:ind w:left="720"/>
        <w:contextualSpacing/>
        <w:rPr>
          <w:rFonts w:ascii="Arial" w:eastAsiaTheme="minorHAnsi" w:hAnsi="Arial" w:cs="Arial"/>
          <w:sz w:val="24"/>
          <w:szCs w:val="24"/>
        </w:rPr>
      </w:pPr>
      <w:r w:rsidRPr="00183780">
        <w:rPr>
          <w:rFonts w:ascii="Arial" w:eastAsiaTheme="minorHAnsi" w:hAnsi="Arial" w:cs="Arial"/>
          <w:b/>
          <w:sz w:val="24"/>
          <w:szCs w:val="24"/>
        </w:rPr>
        <w:lastRenderedPageBreak/>
        <w:t>Note: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55521E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Updates and corrections generated between the date an original 1095-B </w:t>
      </w:r>
      <w:r w:rsidR="0055521E">
        <w:rPr>
          <w:rFonts w:ascii="Arial" w:eastAsiaTheme="minorHAnsi" w:hAnsi="Arial" w:cs="Arial"/>
          <w:sz w:val="24"/>
          <w:szCs w:val="24"/>
        </w:rPr>
        <w:t>F</w:t>
      </w:r>
      <w:r>
        <w:rPr>
          <w:rFonts w:ascii="Arial" w:eastAsiaTheme="minorHAnsi" w:hAnsi="Arial" w:cs="Arial"/>
          <w:sz w:val="24"/>
          <w:szCs w:val="24"/>
        </w:rPr>
        <w:t>orm is mailed to the household and the date the 1095-B information is filed with</w:t>
      </w:r>
      <w:r w:rsidR="004D4793">
        <w:rPr>
          <w:rFonts w:ascii="Arial" w:eastAsiaTheme="minorHAnsi" w:hAnsi="Arial" w:cs="Arial"/>
          <w:sz w:val="24"/>
          <w:szCs w:val="24"/>
        </w:rPr>
        <w:t xml:space="preserve"> the</w:t>
      </w:r>
      <w:r>
        <w:rPr>
          <w:rFonts w:ascii="Arial" w:eastAsiaTheme="minorHAnsi" w:hAnsi="Arial" w:cs="Arial"/>
          <w:sz w:val="24"/>
          <w:szCs w:val="24"/>
        </w:rPr>
        <w:t xml:space="preserve"> IRS will not be sent to </w:t>
      </w:r>
      <w:r w:rsidR="004D4793">
        <w:rPr>
          <w:rFonts w:ascii="Arial" w:eastAsiaTheme="minorHAnsi" w:hAnsi="Arial" w:cs="Arial"/>
          <w:sz w:val="24"/>
          <w:szCs w:val="24"/>
        </w:rPr>
        <w:t xml:space="preserve">the </w:t>
      </w:r>
      <w:r>
        <w:rPr>
          <w:rFonts w:ascii="Arial" w:eastAsiaTheme="minorHAnsi" w:hAnsi="Arial" w:cs="Arial"/>
          <w:sz w:val="24"/>
          <w:szCs w:val="24"/>
        </w:rPr>
        <w:t xml:space="preserve">IRS. 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An original submission to </w:t>
      </w:r>
      <w:r w:rsidR="004D4793">
        <w:rPr>
          <w:rFonts w:ascii="Arial" w:eastAsiaTheme="minorHAnsi" w:hAnsi="Arial" w:cs="Arial"/>
          <w:sz w:val="24"/>
          <w:szCs w:val="24"/>
        </w:rPr>
        <w:t xml:space="preserve">the </w:t>
      </w:r>
      <w:r>
        <w:rPr>
          <w:rFonts w:ascii="Arial" w:eastAsiaTheme="minorHAnsi" w:hAnsi="Arial" w:cs="Arial"/>
          <w:sz w:val="24"/>
          <w:szCs w:val="24"/>
        </w:rPr>
        <w:t xml:space="preserve">IRS will contain the most recent information. </w:t>
      </w:r>
    </w:p>
    <w:p w:rsidR="00914CB6" w:rsidRDefault="00914CB6" w:rsidP="00914CB6">
      <w:pPr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:rsidR="00914CB6" w:rsidRDefault="00914CB6" w:rsidP="00914CB6">
      <w:pPr>
        <w:ind w:left="720"/>
        <w:contextualSpacing/>
        <w:rPr>
          <w:rFonts w:ascii="Arial" w:eastAsiaTheme="minorHAnsi" w:hAnsi="Arial" w:cs="Arial"/>
          <w:sz w:val="24"/>
          <w:szCs w:val="24"/>
        </w:rPr>
      </w:pPr>
      <w:r w:rsidRPr="00914CB6">
        <w:rPr>
          <w:rFonts w:ascii="Arial" w:eastAsiaTheme="minorHAnsi" w:hAnsi="Arial" w:cs="Arial"/>
          <w:b/>
          <w:sz w:val="24"/>
          <w:szCs w:val="24"/>
        </w:rPr>
        <w:t>Example:</w:t>
      </w:r>
      <w:r w:rsidR="00944F53">
        <w:rPr>
          <w:rFonts w:ascii="Arial" w:eastAsiaTheme="minorHAnsi" w:hAnsi="Arial" w:cs="Arial"/>
          <w:b/>
          <w:sz w:val="24"/>
          <w:szCs w:val="24"/>
        </w:rPr>
        <w:t xml:space="preserve">  </w:t>
      </w:r>
      <w:r>
        <w:rPr>
          <w:rFonts w:ascii="Arial" w:eastAsiaTheme="minorHAnsi" w:hAnsi="Arial" w:cs="Arial"/>
          <w:sz w:val="24"/>
          <w:szCs w:val="24"/>
        </w:rPr>
        <w:t xml:space="preserve">An original </w:t>
      </w:r>
      <w:r w:rsidR="0067695E">
        <w:rPr>
          <w:rFonts w:ascii="Arial" w:eastAsiaTheme="minorHAnsi" w:hAnsi="Arial" w:cs="Arial"/>
          <w:sz w:val="24"/>
          <w:szCs w:val="24"/>
        </w:rPr>
        <w:t>2016</w:t>
      </w:r>
      <w:r>
        <w:rPr>
          <w:rFonts w:ascii="Arial" w:eastAsiaTheme="minorHAnsi" w:hAnsi="Arial" w:cs="Arial"/>
          <w:sz w:val="24"/>
          <w:szCs w:val="24"/>
        </w:rPr>
        <w:t xml:space="preserve"> 1095-B </w:t>
      </w:r>
      <w:r w:rsidR="0055521E">
        <w:rPr>
          <w:rFonts w:ascii="Arial" w:eastAsiaTheme="minorHAnsi" w:hAnsi="Arial" w:cs="Arial"/>
          <w:sz w:val="24"/>
          <w:szCs w:val="24"/>
        </w:rPr>
        <w:t>F</w:t>
      </w:r>
      <w:r>
        <w:rPr>
          <w:rFonts w:ascii="Arial" w:eastAsiaTheme="minorHAnsi" w:hAnsi="Arial" w:cs="Arial"/>
          <w:sz w:val="24"/>
          <w:szCs w:val="24"/>
        </w:rPr>
        <w:t xml:space="preserve">orm showing coverage from March to September is generated and mailed to the individual on January 15, </w:t>
      </w:r>
      <w:r w:rsidR="0067695E">
        <w:rPr>
          <w:rFonts w:ascii="Arial" w:eastAsiaTheme="minorHAnsi" w:hAnsi="Arial" w:cs="Arial"/>
          <w:sz w:val="24"/>
          <w:szCs w:val="24"/>
        </w:rPr>
        <w:t>2017</w:t>
      </w:r>
      <w:r>
        <w:rPr>
          <w:rFonts w:ascii="Arial" w:eastAsiaTheme="minorHAnsi" w:hAnsi="Arial" w:cs="Arial"/>
          <w:sz w:val="24"/>
          <w:szCs w:val="24"/>
        </w:rPr>
        <w:t xml:space="preserve">. 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On February 2, </w:t>
      </w:r>
      <w:r w:rsidR="0067695E">
        <w:rPr>
          <w:rFonts w:ascii="Arial" w:eastAsiaTheme="minorHAnsi" w:hAnsi="Arial" w:cs="Arial"/>
          <w:sz w:val="24"/>
          <w:szCs w:val="24"/>
        </w:rPr>
        <w:t>2017</w:t>
      </w:r>
      <w:r>
        <w:rPr>
          <w:rFonts w:ascii="Arial" w:eastAsiaTheme="minorHAnsi" w:hAnsi="Arial" w:cs="Arial"/>
          <w:sz w:val="24"/>
          <w:szCs w:val="24"/>
        </w:rPr>
        <w:t xml:space="preserve">, the CAO authorizes MA retroactively starting on October 1, </w:t>
      </w:r>
      <w:r w:rsidR="0067695E">
        <w:rPr>
          <w:rFonts w:ascii="Arial" w:eastAsiaTheme="minorHAnsi" w:hAnsi="Arial" w:cs="Arial"/>
          <w:sz w:val="24"/>
          <w:szCs w:val="24"/>
        </w:rPr>
        <w:t>2016</w:t>
      </w:r>
      <w:r>
        <w:rPr>
          <w:rFonts w:ascii="Arial" w:eastAsiaTheme="minorHAnsi" w:hAnsi="Arial" w:cs="Arial"/>
          <w:sz w:val="24"/>
          <w:szCs w:val="24"/>
        </w:rPr>
        <w:t xml:space="preserve">. 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An updated form showing coverage from March to December is generated and mailed to the individual only. </w:t>
      </w:r>
      <w:r w:rsidR="0004265B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On March 31, </w:t>
      </w:r>
      <w:r w:rsidR="0067695E">
        <w:rPr>
          <w:rFonts w:ascii="Arial" w:eastAsiaTheme="minorHAnsi" w:hAnsi="Arial" w:cs="Arial"/>
          <w:sz w:val="24"/>
          <w:szCs w:val="24"/>
        </w:rPr>
        <w:t>2017</w:t>
      </w:r>
      <w:r>
        <w:rPr>
          <w:rFonts w:ascii="Arial" w:eastAsiaTheme="minorHAnsi" w:hAnsi="Arial" w:cs="Arial"/>
          <w:sz w:val="24"/>
          <w:szCs w:val="24"/>
        </w:rPr>
        <w:t>, DHS reports MEC</w:t>
      </w:r>
      <w:r w:rsidRPr="00914CB6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for </w:t>
      </w:r>
      <w:r w:rsidR="0067695E">
        <w:rPr>
          <w:rFonts w:ascii="Arial" w:eastAsiaTheme="minorHAnsi" w:hAnsi="Arial" w:cs="Arial"/>
          <w:sz w:val="24"/>
          <w:szCs w:val="24"/>
        </w:rPr>
        <w:t>2016</w:t>
      </w:r>
      <w:r>
        <w:rPr>
          <w:rFonts w:ascii="Arial" w:eastAsiaTheme="minorHAnsi" w:hAnsi="Arial" w:cs="Arial"/>
          <w:sz w:val="24"/>
          <w:szCs w:val="24"/>
        </w:rPr>
        <w:t xml:space="preserve"> to</w:t>
      </w:r>
      <w:r w:rsidR="004D4793">
        <w:rPr>
          <w:rFonts w:ascii="Arial" w:eastAsiaTheme="minorHAnsi" w:hAnsi="Arial" w:cs="Arial"/>
          <w:sz w:val="24"/>
          <w:szCs w:val="24"/>
        </w:rPr>
        <w:t xml:space="preserve"> the</w:t>
      </w:r>
      <w:r>
        <w:rPr>
          <w:rFonts w:ascii="Arial" w:eastAsiaTheme="minorHAnsi" w:hAnsi="Arial" w:cs="Arial"/>
          <w:sz w:val="24"/>
          <w:szCs w:val="24"/>
        </w:rPr>
        <w:t xml:space="preserve"> IRS showing coverage from March to December. </w:t>
      </w:r>
    </w:p>
    <w:p w:rsidR="003856F7" w:rsidRDefault="003856F7" w:rsidP="00F120BA">
      <w:pPr>
        <w:ind w:firstLine="720"/>
        <w:contextualSpacing/>
        <w:rPr>
          <w:rFonts w:ascii="Arial" w:eastAsiaTheme="minorHAnsi" w:hAnsi="Arial" w:cs="Arial"/>
          <w:sz w:val="24"/>
          <w:szCs w:val="24"/>
        </w:rPr>
      </w:pPr>
    </w:p>
    <w:p w:rsidR="009831CA" w:rsidRPr="00F120BA" w:rsidRDefault="00183780" w:rsidP="00D229D1">
      <w:pPr>
        <w:tabs>
          <w:tab w:val="left" w:pos="1020"/>
        </w:tabs>
        <w:ind w:firstLine="720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Once </w:t>
      </w:r>
      <w:r w:rsidR="00EE2169">
        <w:rPr>
          <w:rFonts w:ascii="Arial" w:eastAsiaTheme="minorHAnsi" w:hAnsi="Arial" w:cs="Arial"/>
          <w:sz w:val="24"/>
          <w:szCs w:val="24"/>
        </w:rPr>
        <w:t>a</w:t>
      </w:r>
      <w:r>
        <w:rPr>
          <w:rFonts w:ascii="Arial" w:eastAsiaTheme="minorHAnsi" w:hAnsi="Arial" w:cs="Arial"/>
          <w:sz w:val="24"/>
          <w:szCs w:val="24"/>
        </w:rPr>
        <w:t xml:space="preserve"> corrected form is generated, an automatic comment will be entered in case comments.</w:t>
      </w:r>
    </w:p>
    <w:p w:rsidR="00C7132B" w:rsidRPr="00D754E6" w:rsidRDefault="002137FB" w:rsidP="002137FB">
      <w:pPr>
        <w:tabs>
          <w:tab w:val="left" w:pos="1530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Theme="minorHAnsi" w:eastAsiaTheme="minorHAnsi" w:hAnsiTheme="minorHAnsi" w:cstheme="minorBidi"/>
          <w:sz w:val="28"/>
          <w:szCs w:val="28"/>
        </w:rPr>
        <w:tab/>
      </w:r>
    </w:p>
    <w:p w:rsidR="00C96267" w:rsidRPr="00623767" w:rsidRDefault="00E62809" w:rsidP="00F120B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NEXT STEPS</w:t>
      </w:r>
    </w:p>
    <w:p w:rsidR="00C96267" w:rsidRPr="00623767" w:rsidRDefault="00C96267" w:rsidP="00F120BA">
      <w:pPr>
        <w:pStyle w:val="NoSpacing"/>
        <w:rPr>
          <w:rFonts w:ascii="Arial" w:hAnsi="Arial" w:cs="Arial"/>
          <w:sz w:val="24"/>
          <w:szCs w:val="24"/>
        </w:rPr>
      </w:pPr>
    </w:p>
    <w:p w:rsidR="00AD6E05" w:rsidRPr="00AD6E05" w:rsidRDefault="00AD6E05" w:rsidP="00F120BA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AD6E05">
        <w:rPr>
          <w:rFonts w:ascii="Arial" w:hAnsi="Arial" w:cs="Arial"/>
          <w:sz w:val="24"/>
          <w:szCs w:val="24"/>
        </w:rPr>
        <w:t>Share and review this information with appropriate staff members.</w:t>
      </w:r>
    </w:p>
    <w:p w:rsidR="00AD6E05" w:rsidRPr="00AD6E05" w:rsidRDefault="00AD6E05" w:rsidP="00F120BA">
      <w:pPr>
        <w:rPr>
          <w:rFonts w:ascii="Arial" w:hAnsi="Arial" w:cs="Arial"/>
          <w:sz w:val="24"/>
          <w:szCs w:val="24"/>
        </w:rPr>
      </w:pPr>
    </w:p>
    <w:p w:rsidR="00AD6E05" w:rsidRPr="00AD6E05" w:rsidRDefault="00AD6E05" w:rsidP="00F120BA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AD6E05">
        <w:rPr>
          <w:rFonts w:ascii="Arial" w:hAnsi="Arial" w:cs="Arial"/>
          <w:sz w:val="24"/>
          <w:szCs w:val="24"/>
        </w:rPr>
        <w:t>Please contact your area manager if you have questions regarding this Operations Memorandum.</w:t>
      </w:r>
    </w:p>
    <w:p w:rsidR="00AD6E05" w:rsidRPr="00AD6E05" w:rsidRDefault="00AD6E05" w:rsidP="00F120BA">
      <w:pPr>
        <w:tabs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D6E05" w:rsidRDefault="00AD6E05" w:rsidP="00F120BA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AD6E05">
        <w:rPr>
          <w:rFonts w:ascii="Arial" w:hAnsi="Arial" w:cs="Arial"/>
          <w:sz w:val="24"/>
          <w:szCs w:val="24"/>
        </w:rPr>
        <w:t>This Operations Memorandum will become obsolete upon release of revised Handbook changes.</w:t>
      </w:r>
    </w:p>
    <w:p w:rsidR="005A22BF" w:rsidRDefault="005A22BF" w:rsidP="005A22BF">
      <w:pPr>
        <w:pStyle w:val="ListParagraph"/>
        <w:rPr>
          <w:rFonts w:ascii="Arial" w:hAnsi="Arial" w:cs="Arial"/>
          <w:sz w:val="24"/>
          <w:szCs w:val="24"/>
        </w:rPr>
      </w:pPr>
    </w:p>
    <w:p w:rsidR="005A22BF" w:rsidRPr="00AD6E05" w:rsidRDefault="005A22BF" w:rsidP="00F120BA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 Memorandum 15-12-07 will become obsolete upon posting of this Operations Memorandum.</w:t>
      </w:r>
    </w:p>
    <w:p w:rsidR="00234424" w:rsidRPr="00AE3525" w:rsidRDefault="00234424" w:rsidP="00F120B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sectPr w:rsidR="00234424" w:rsidRPr="00AE3525" w:rsidSect="00AE75FC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F4" w:rsidRDefault="006A5EF4" w:rsidP="005270CD">
      <w:r>
        <w:separator/>
      </w:r>
    </w:p>
  </w:endnote>
  <w:endnote w:type="continuationSeparator" w:id="0">
    <w:p w:rsidR="006A5EF4" w:rsidRDefault="006A5EF4" w:rsidP="0052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08" w:rsidRPr="00B63DCD" w:rsidRDefault="003A0908" w:rsidP="005270CD">
    <w:pPr>
      <w:jc w:val="center"/>
      <w:rPr>
        <w:rFonts w:ascii="Arial" w:hAnsi="Arial" w:cs="Arial"/>
        <w:sz w:val="16"/>
        <w:szCs w:val="16"/>
      </w:rPr>
    </w:pPr>
    <w:r w:rsidRPr="00B63DCD">
      <w:rPr>
        <w:rFonts w:ascii="Arial" w:hAnsi="Arial" w:cs="Arial"/>
        <w:sz w:val="16"/>
        <w:szCs w:val="16"/>
      </w:rPr>
      <w:t xml:space="preserve">Department of </w:t>
    </w:r>
    <w:r>
      <w:rPr>
        <w:rFonts w:ascii="Arial" w:hAnsi="Arial" w:cs="Arial"/>
        <w:sz w:val="16"/>
        <w:szCs w:val="16"/>
      </w:rPr>
      <w:t>Human Services</w:t>
    </w:r>
    <w:r w:rsidRPr="00B63DCD">
      <w:rPr>
        <w:rFonts w:ascii="Arial" w:hAnsi="Arial" w:cs="Arial"/>
        <w:sz w:val="16"/>
        <w:szCs w:val="16"/>
      </w:rPr>
      <w:t xml:space="preserve"> | Office of Income Maintenance</w:t>
    </w:r>
  </w:p>
  <w:p w:rsidR="003A0908" w:rsidRPr="005270CD" w:rsidRDefault="003A0908" w:rsidP="005270CD">
    <w:pPr>
      <w:jc w:val="center"/>
      <w:rPr>
        <w:rFonts w:ascii="Arial" w:hAnsi="Arial" w:cs="Arial"/>
        <w:sz w:val="16"/>
        <w:szCs w:val="16"/>
      </w:rPr>
    </w:pPr>
    <w:r w:rsidRPr="00B63DCD">
      <w:rPr>
        <w:rFonts w:ascii="Arial" w:hAnsi="Arial" w:cs="Arial"/>
        <w:sz w:val="16"/>
        <w:szCs w:val="16"/>
      </w:rPr>
      <w:t>43</w:t>
    </w:r>
    <w:r>
      <w:rPr>
        <w:rFonts w:ascii="Arial" w:hAnsi="Arial" w:cs="Arial"/>
        <w:sz w:val="16"/>
        <w:szCs w:val="16"/>
      </w:rPr>
      <w:t>3</w:t>
    </w:r>
    <w:r w:rsidRPr="00B63DCD">
      <w:rPr>
        <w:rFonts w:ascii="Arial" w:hAnsi="Arial" w:cs="Arial"/>
        <w:sz w:val="16"/>
        <w:szCs w:val="16"/>
      </w:rPr>
      <w:t xml:space="preserve"> Health and Welfare Building | Harrisburg, PA 17120 </w:t>
    </w:r>
    <w:r>
      <w:rPr>
        <w:rFonts w:ascii="Arial" w:hAnsi="Arial" w:cs="Arial"/>
        <w:sz w:val="16"/>
        <w:szCs w:val="16"/>
      </w:rPr>
      <w:t xml:space="preserve">| </w:t>
    </w:r>
    <w:r w:rsidRPr="00B63DCD">
      <w:rPr>
        <w:rFonts w:ascii="Arial" w:hAnsi="Arial" w:cs="Arial"/>
        <w:sz w:val="16"/>
        <w:szCs w:val="16"/>
      </w:rPr>
      <w:t>www.d</w:t>
    </w:r>
    <w:r>
      <w:rPr>
        <w:rFonts w:ascii="Arial" w:hAnsi="Arial" w:cs="Arial"/>
        <w:sz w:val="16"/>
        <w:szCs w:val="16"/>
      </w:rPr>
      <w:t>hs</w:t>
    </w:r>
    <w:r w:rsidRPr="00B63DCD">
      <w:rPr>
        <w:rFonts w:ascii="Arial" w:hAnsi="Arial" w:cs="Arial"/>
        <w:sz w:val="16"/>
        <w:szCs w:val="16"/>
      </w:rPr>
      <w:t>.state.pa.us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F4" w:rsidRDefault="006A5EF4" w:rsidP="005270CD">
      <w:r>
        <w:separator/>
      </w:r>
    </w:p>
  </w:footnote>
  <w:footnote w:type="continuationSeparator" w:id="0">
    <w:p w:rsidR="006A5EF4" w:rsidRDefault="006A5EF4" w:rsidP="00527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651757"/>
      <w:docPartObj>
        <w:docPartGallery w:val="Page Numbers (Top of Page)"/>
        <w:docPartUnique/>
      </w:docPartObj>
    </w:sdtPr>
    <w:sdtEndPr>
      <w:rPr>
        <w:rFonts w:ascii="Arial" w:hAnsi="Arial"/>
        <w:noProof/>
        <w:sz w:val="24"/>
      </w:rPr>
    </w:sdtEndPr>
    <w:sdtContent>
      <w:p w:rsidR="00AE75FC" w:rsidRPr="00AE75FC" w:rsidRDefault="00AE75FC" w:rsidP="008300DE">
        <w:pPr>
          <w:pStyle w:val="Header"/>
          <w:tabs>
            <w:tab w:val="clear" w:pos="4680"/>
            <w:tab w:val="left" w:pos="4320"/>
          </w:tabs>
          <w:rPr>
            <w:rFonts w:ascii="Arial" w:hAnsi="Arial"/>
            <w:sz w:val="24"/>
          </w:rPr>
        </w:pPr>
      </w:p>
      <w:p w:rsidR="003A0908" w:rsidRPr="00656AB0" w:rsidRDefault="003A0908" w:rsidP="008300DE">
        <w:pPr>
          <w:pStyle w:val="Header"/>
          <w:tabs>
            <w:tab w:val="clear" w:pos="4680"/>
            <w:tab w:val="left" w:pos="4320"/>
          </w:tabs>
          <w:rPr>
            <w:rFonts w:ascii="Arial" w:hAnsi="Arial"/>
            <w:sz w:val="24"/>
          </w:rPr>
        </w:pPr>
        <w:r>
          <w:rPr>
            <w:rFonts w:ascii="Arial" w:hAnsi="Arial"/>
            <w:sz w:val="24"/>
          </w:rPr>
          <w:t>E</w:t>
        </w:r>
        <w:r w:rsidRPr="008300DE">
          <w:rPr>
            <w:rFonts w:ascii="Arial" w:hAnsi="Arial"/>
            <w:sz w:val="24"/>
          </w:rPr>
          <w:t>xecutive Directors</w:t>
        </w:r>
        <w:r w:rsidRPr="008300DE">
          <w:rPr>
            <w:rFonts w:ascii="Arial" w:hAnsi="Arial"/>
            <w:sz w:val="24"/>
          </w:rPr>
          <w:tab/>
        </w:r>
        <w:r>
          <w:t>-</w:t>
        </w:r>
        <w:r w:rsidRPr="00656AB0">
          <w:rPr>
            <w:rFonts w:ascii="Arial" w:hAnsi="Arial"/>
            <w:sz w:val="24"/>
          </w:rPr>
          <w:fldChar w:fldCharType="begin"/>
        </w:r>
        <w:r w:rsidRPr="00656AB0">
          <w:rPr>
            <w:rFonts w:ascii="Arial" w:hAnsi="Arial"/>
            <w:sz w:val="24"/>
          </w:rPr>
          <w:instrText xml:space="preserve"> PAGE   \* MERGEFORMAT </w:instrText>
        </w:r>
        <w:r w:rsidRPr="00656AB0">
          <w:rPr>
            <w:rFonts w:ascii="Arial" w:hAnsi="Arial"/>
            <w:sz w:val="24"/>
          </w:rPr>
          <w:fldChar w:fldCharType="separate"/>
        </w:r>
        <w:r w:rsidR="00FB3DDE">
          <w:rPr>
            <w:rFonts w:ascii="Arial" w:hAnsi="Arial"/>
            <w:noProof/>
            <w:sz w:val="24"/>
          </w:rPr>
          <w:t>5</w:t>
        </w:r>
        <w:r w:rsidRPr="00656AB0">
          <w:rPr>
            <w:rFonts w:ascii="Arial" w:hAnsi="Arial"/>
            <w:noProof/>
            <w:sz w:val="24"/>
          </w:rPr>
          <w:fldChar w:fldCharType="end"/>
        </w:r>
        <w:r>
          <w:rPr>
            <w:rFonts w:ascii="Arial" w:hAnsi="Arial"/>
            <w:noProof/>
            <w:sz w:val="24"/>
          </w:rPr>
          <w:t>-</w:t>
        </w:r>
      </w:p>
    </w:sdtContent>
  </w:sdt>
  <w:p w:rsidR="003A0908" w:rsidRDefault="003A0908">
    <w:pPr>
      <w:pStyle w:val="Header"/>
      <w:rPr>
        <w:rFonts w:ascii="Arial" w:hAnsi="Arial"/>
        <w:sz w:val="24"/>
      </w:rPr>
    </w:pPr>
  </w:p>
  <w:p w:rsidR="003A0908" w:rsidRPr="00656AB0" w:rsidRDefault="00465930" w:rsidP="00465930">
    <w:pPr>
      <w:pStyle w:val="Header"/>
      <w:tabs>
        <w:tab w:val="clear" w:pos="4680"/>
        <w:tab w:val="clear" w:pos="9360"/>
        <w:tab w:val="left" w:pos="1245"/>
      </w:tabs>
      <w:rPr>
        <w:rFonts w:ascii="Arial" w:hAnsi="Arial"/>
        <w:sz w:val="24"/>
      </w:rPr>
    </w:pPr>
    <w:r>
      <w:rPr>
        <w:rFonts w:ascii="Arial" w:hAnsi="Arial"/>
        <w:sz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08" w:rsidRDefault="003A0908">
    <w:pPr>
      <w:pStyle w:val="Header"/>
    </w:pPr>
    <w:r>
      <w:rPr>
        <w:noProof/>
      </w:rPr>
      <w:drawing>
        <wp:inline distT="0" distB="0" distL="0" distR="0" wp14:anchorId="5FC5BBA9" wp14:editId="3FBD2AC5">
          <wp:extent cx="3314700" cy="679450"/>
          <wp:effectExtent l="0" t="0" r="0" b="6350"/>
          <wp:docPr id="2" name="Picture 2" descr="DHS_2-color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_2-color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E21"/>
    <w:multiLevelType w:val="hybridMultilevel"/>
    <w:tmpl w:val="09764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0E2C1B"/>
    <w:multiLevelType w:val="hybridMultilevel"/>
    <w:tmpl w:val="91D6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0E3A43"/>
    <w:multiLevelType w:val="hybridMultilevel"/>
    <w:tmpl w:val="DDB61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B767B0"/>
    <w:multiLevelType w:val="hybridMultilevel"/>
    <w:tmpl w:val="435C8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481A76"/>
    <w:multiLevelType w:val="hybridMultilevel"/>
    <w:tmpl w:val="37728D46"/>
    <w:lvl w:ilvl="0" w:tplc="59C8E8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34629"/>
    <w:multiLevelType w:val="hybridMultilevel"/>
    <w:tmpl w:val="D13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B73EC"/>
    <w:multiLevelType w:val="hybridMultilevel"/>
    <w:tmpl w:val="73AE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3500B"/>
    <w:multiLevelType w:val="hybridMultilevel"/>
    <w:tmpl w:val="66B8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827AD"/>
    <w:multiLevelType w:val="hybridMultilevel"/>
    <w:tmpl w:val="A3080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A27D86"/>
    <w:multiLevelType w:val="hybridMultilevel"/>
    <w:tmpl w:val="5DE235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D36547"/>
    <w:multiLevelType w:val="hybridMultilevel"/>
    <w:tmpl w:val="4CF48826"/>
    <w:lvl w:ilvl="0" w:tplc="3CEEF98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6B6F97"/>
    <w:multiLevelType w:val="hybridMultilevel"/>
    <w:tmpl w:val="6DE44C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9C1049"/>
    <w:multiLevelType w:val="hybridMultilevel"/>
    <w:tmpl w:val="FA52D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FF410C"/>
    <w:multiLevelType w:val="hybridMultilevel"/>
    <w:tmpl w:val="660C5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7611E3"/>
    <w:multiLevelType w:val="hybridMultilevel"/>
    <w:tmpl w:val="2D6AC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083F5B"/>
    <w:multiLevelType w:val="hybridMultilevel"/>
    <w:tmpl w:val="7386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FD36CF"/>
    <w:multiLevelType w:val="hybridMultilevel"/>
    <w:tmpl w:val="947E2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FD48E0"/>
    <w:multiLevelType w:val="hybridMultilevel"/>
    <w:tmpl w:val="FDB0D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9D4219"/>
    <w:multiLevelType w:val="hybridMultilevel"/>
    <w:tmpl w:val="1A72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6415A"/>
    <w:multiLevelType w:val="multilevel"/>
    <w:tmpl w:val="9E60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28E"/>
    <w:multiLevelType w:val="hybridMultilevel"/>
    <w:tmpl w:val="5D2E0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694505"/>
    <w:multiLevelType w:val="hybridMultilevel"/>
    <w:tmpl w:val="1924F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50213A4"/>
    <w:multiLevelType w:val="hybridMultilevel"/>
    <w:tmpl w:val="4AA630F0"/>
    <w:lvl w:ilvl="0" w:tplc="3CEEF9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9249E"/>
    <w:multiLevelType w:val="hybridMultilevel"/>
    <w:tmpl w:val="E4D20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53073B"/>
    <w:multiLevelType w:val="hybridMultilevel"/>
    <w:tmpl w:val="4350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76160"/>
    <w:multiLevelType w:val="hybridMultilevel"/>
    <w:tmpl w:val="EC7CE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5D353C"/>
    <w:multiLevelType w:val="hybridMultilevel"/>
    <w:tmpl w:val="19CAA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B7F0D53"/>
    <w:multiLevelType w:val="hybridMultilevel"/>
    <w:tmpl w:val="B61AA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6433D5"/>
    <w:multiLevelType w:val="hybridMultilevel"/>
    <w:tmpl w:val="7862CA72"/>
    <w:lvl w:ilvl="0" w:tplc="338013A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821273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D946CB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7A326F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BC78F1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BD40DA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C0AAC2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0509B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3A24FE5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9">
    <w:nsid w:val="4F332698"/>
    <w:multiLevelType w:val="hybridMultilevel"/>
    <w:tmpl w:val="A142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F61335"/>
    <w:multiLevelType w:val="hybridMultilevel"/>
    <w:tmpl w:val="F3E0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07052A"/>
    <w:multiLevelType w:val="hybridMultilevel"/>
    <w:tmpl w:val="B5643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20050A"/>
    <w:multiLevelType w:val="hybridMultilevel"/>
    <w:tmpl w:val="FF4EE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AD3461"/>
    <w:multiLevelType w:val="hybridMultilevel"/>
    <w:tmpl w:val="E180A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132E0"/>
    <w:multiLevelType w:val="hybridMultilevel"/>
    <w:tmpl w:val="C87026EA"/>
    <w:lvl w:ilvl="0" w:tplc="33F2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D97E2B"/>
    <w:multiLevelType w:val="hybridMultilevel"/>
    <w:tmpl w:val="215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12FE7"/>
    <w:multiLevelType w:val="hybridMultilevel"/>
    <w:tmpl w:val="0E80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4A7EFF"/>
    <w:multiLevelType w:val="hybridMultilevel"/>
    <w:tmpl w:val="A5368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D9C49D3"/>
    <w:multiLevelType w:val="hybridMultilevel"/>
    <w:tmpl w:val="ACD636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1E10CAC"/>
    <w:multiLevelType w:val="hybridMultilevel"/>
    <w:tmpl w:val="9B767CB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>
    <w:nsid w:val="77553996"/>
    <w:multiLevelType w:val="hybridMultilevel"/>
    <w:tmpl w:val="C35AE9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6B56AC"/>
    <w:multiLevelType w:val="hybridMultilevel"/>
    <w:tmpl w:val="4166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EF0ED3"/>
    <w:multiLevelType w:val="hybridMultilevel"/>
    <w:tmpl w:val="E02ED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CEA6E9F"/>
    <w:multiLevelType w:val="hybridMultilevel"/>
    <w:tmpl w:val="F3B875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E1C5215"/>
    <w:multiLevelType w:val="hybridMultilevel"/>
    <w:tmpl w:val="922ADE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2D5184"/>
    <w:multiLevelType w:val="hybridMultilevel"/>
    <w:tmpl w:val="E180A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03E41"/>
    <w:multiLevelType w:val="hybridMultilevel"/>
    <w:tmpl w:val="28489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7"/>
  </w:num>
  <w:num w:numId="4">
    <w:abstractNumId w:val="43"/>
  </w:num>
  <w:num w:numId="5">
    <w:abstractNumId w:val="38"/>
  </w:num>
  <w:num w:numId="6">
    <w:abstractNumId w:val="23"/>
  </w:num>
  <w:num w:numId="7">
    <w:abstractNumId w:val="0"/>
  </w:num>
  <w:num w:numId="8">
    <w:abstractNumId w:val="26"/>
  </w:num>
  <w:num w:numId="9">
    <w:abstractNumId w:val="2"/>
  </w:num>
  <w:num w:numId="10">
    <w:abstractNumId w:val="31"/>
  </w:num>
  <w:num w:numId="11">
    <w:abstractNumId w:val="20"/>
  </w:num>
  <w:num w:numId="12">
    <w:abstractNumId w:val="13"/>
  </w:num>
  <w:num w:numId="13">
    <w:abstractNumId w:val="3"/>
  </w:num>
  <w:num w:numId="14">
    <w:abstractNumId w:val="12"/>
  </w:num>
  <w:num w:numId="15">
    <w:abstractNumId w:val="40"/>
  </w:num>
  <w:num w:numId="16">
    <w:abstractNumId w:val="32"/>
  </w:num>
  <w:num w:numId="17">
    <w:abstractNumId w:val="11"/>
  </w:num>
  <w:num w:numId="18">
    <w:abstractNumId w:val="21"/>
  </w:num>
  <w:num w:numId="19">
    <w:abstractNumId w:val="37"/>
  </w:num>
  <w:num w:numId="20">
    <w:abstractNumId w:val="25"/>
  </w:num>
  <w:num w:numId="21">
    <w:abstractNumId w:val="15"/>
  </w:num>
  <w:num w:numId="22">
    <w:abstractNumId w:val="34"/>
  </w:num>
  <w:num w:numId="23">
    <w:abstractNumId w:val="19"/>
  </w:num>
  <w:num w:numId="24">
    <w:abstractNumId w:val="46"/>
  </w:num>
  <w:num w:numId="25">
    <w:abstractNumId w:val="29"/>
  </w:num>
  <w:num w:numId="26">
    <w:abstractNumId w:val="45"/>
  </w:num>
  <w:num w:numId="27">
    <w:abstractNumId w:val="41"/>
  </w:num>
  <w:num w:numId="28">
    <w:abstractNumId w:val="35"/>
  </w:num>
  <w:num w:numId="29">
    <w:abstractNumId w:val="8"/>
  </w:num>
  <w:num w:numId="30">
    <w:abstractNumId w:val="33"/>
  </w:num>
  <w:num w:numId="31">
    <w:abstractNumId w:val="9"/>
  </w:num>
  <w:num w:numId="32">
    <w:abstractNumId w:val="6"/>
  </w:num>
  <w:num w:numId="33">
    <w:abstractNumId w:val="28"/>
  </w:num>
  <w:num w:numId="34">
    <w:abstractNumId w:val="16"/>
  </w:num>
  <w:num w:numId="35">
    <w:abstractNumId w:val="7"/>
  </w:num>
  <w:num w:numId="36">
    <w:abstractNumId w:val="36"/>
  </w:num>
  <w:num w:numId="37">
    <w:abstractNumId w:val="24"/>
  </w:num>
  <w:num w:numId="38">
    <w:abstractNumId w:val="30"/>
  </w:num>
  <w:num w:numId="39">
    <w:abstractNumId w:val="39"/>
  </w:num>
  <w:num w:numId="40">
    <w:abstractNumId w:val="5"/>
  </w:num>
  <w:num w:numId="41">
    <w:abstractNumId w:val="22"/>
  </w:num>
  <w:num w:numId="42">
    <w:abstractNumId w:val="44"/>
  </w:num>
  <w:num w:numId="43">
    <w:abstractNumId w:val="18"/>
  </w:num>
  <w:num w:numId="44">
    <w:abstractNumId w:val="1"/>
  </w:num>
  <w:num w:numId="45">
    <w:abstractNumId w:val="17"/>
  </w:num>
  <w:num w:numId="46">
    <w:abstractNumId w:val="14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CD"/>
    <w:rsid w:val="000000E5"/>
    <w:rsid w:val="00005AA2"/>
    <w:rsid w:val="000154A3"/>
    <w:rsid w:val="00027922"/>
    <w:rsid w:val="00032565"/>
    <w:rsid w:val="00040ED1"/>
    <w:rsid w:val="00040FC9"/>
    <w:rsid w:val="0004265B"/>
    <w:rsid w:val="00063587"/>
    <w:rsid w:val="00064BC7"/>
    <w:rsid w:val="0007159F"/>
    <w:rsid w:val="00072E85"/>
    <w:rsid w:val="00074375"/>
    <w:rsid w:val="0008201A"/>
    <w:rsid w:val="00087E2A"/>
    <w:rsid w:val="000935EA"/>
    <w:rsid w:val="000B2931"/>
    <w:rsid w:val="000B6DF5"/>
    <w:rsid w:val="000C0B79"/>
    <w:rsid w:val="000C0DFF"/>
    <w:rsid w:val="000C596B"/>
    <w:rsid w:val="000C5B9E"/>
    <w:rsid w:val="000D37E6"/>
    <w:rsid w:val="000D5840"/>
    <w:rsid w:val="000E1661"/>
    <w:rsid w:val="000F1BDD"/>
    <w:rsid w:val="000F260A"/>
    <w:rsid w:val="001323A5"/>
    <w:rsid w:val="00133C5B"/>
    <w:rsid w:val="001461F7"/>
    <w:rsid w:val="00152EC0"/>
    <w:rsid w:val="001575AF"/>
    <w:rsid w:val="0016455A"/>
    <w:rsid w:val="00165927"/>
    <w:rsid w:val="00174C11"/>
    <w:rsid w:val="00183780"/>
    <w:rsid w:val="00190B08"/>
    <w:rsid w:val="0019586B"/>
    <w:rsid w:val="00196D22"/>
    <w:rsid w:val="00196F1A"/>
    <w:rsid w:val="001A0AE6"/>
    <w:rsid w:val="001A3020"/>
    <w:rsid w:val="001E1222"/>
    <w:rsid w:val="001E18D0"/>
    <w:rsid w:val="001E4591"/>
    <w:rsid w:val="00203B7D"/>
    <w:rsid w:val="002137FB"/>
    <w:rsid w:val="00220616"/>
    <w:rsid w:val="00221EC8"/>
    <w:rsid w:val="00234424"/>
    <w:rsid w:val="002351BF"/>
    <w:rsid w:val="002447B1"/>
    <w:rsid w:val="002462F4"/>
    <w:rsid w:val="00247AF2"/>
    <w:rsid w:val="002534D5"/>
    <w:rsid w:val="00260DEF"/>
    <w:rsid w:val="0026661B"/>
    <w:rsid w:val="00273770"/>
    <w:rsid w:val="00275F84"/>
    <w:rsid w:val="002907B7"/>
    <w:rsid w:val="002977EF"/>
    <w:rsid w:val="002A178D"/>
    <w:rsid w:val="002A4B7F"/>
    <w:rsid w:val="002A6F6E"/>
    <w:rsid w:val="002A71AE"/>
    <w:rsid w:val="002B0A4C"/>
    <w:rsid w:val="002B2253"/>
    <w:rsid w:val="002B59C3"/>
    <w:rsid w:val="002C2ABB"/>
    <w:rsid w:val="002D4147"/>
    <w:rsid w:val="002D449E"/>
    <w:rsid w:val="002D730B"/>
    <w:rsid w:val="002E0C08"/>
    <w:rsid w:val="002F1DA1"/>
    <w:rsid w:val="002F311E"/>
    <w:rsid w:val="003067E6"/>
    <w:rsid w:val="0031523A"/>
    <w:rsid w:val="00321476"/>
    <w:rsid w:val="003219FD"/>
    <w:rsid w:val="00326308"/>
    <w:rsid w:val="00335499"/>
    <w:rsid w:val="003358BF"/>
    <w:rsid w:val="00336C99"/>
    <w:rsid w:val="00360F38"/>
    <w:rsid w:val="00362911"/>
    <w:rsid w:val="003672CE"/>
    <w:rsid w:val="0037033E"/>
    <w:rsid w:val="00377A7E"/>
    <w:rsid w:val="0038053B"/>
    <w:rsid w:val="003856F7"/>
    <w:rsid w:val="00386AD9"/>
    <w:rsid w:val="00387E07"/>
    <w:rsid w:val="0039068C"/>
    <w:rsid w:val="003A0908"/>
    <w:rsid w:val="003A23B2"/>
    <w:rsid w:val="003A3ADC"/>
    <w:rsid w:val="003A6F98"/>
    <w:rsid w:val="003B1E6A"/>
    <w:rsid w:val="003B4C5E"/>
    <w:rsid w:val="003B756E"/>
    <w:rsid w:val="003B7F65"/>
    <w:rsid w:val="003C2EC5"/>
    <w:rsid w:val="003C641F"/>
    <w:rsid w:val="003C7CBB"/>
    <w:rsid w:val="003D0381"/>
    <w:rsid w:val="003D25A4"/>
    <w:rsid w:val="003D30D3"/>
    <w:rsid w:val="003E11C8"/>
    <w:rsid w:val="003E57A8"/>
    <w:rsid w:val="003F5A1D"/>
    <w:rsid w:val="00401167"/>
    <w:rsid w:val="00404138"/>
    <w:rsid w:val="0040415A"/>
    <w:rsid w:val="00420640"/>
    <w:rsid w:val="00423199"/>
    <w:rsid w:val="0043209B"/>
    <w:rsid w:val="00440193"/>
    <w:rsid w:val="004419E6"/>
    <w:rsid w:val="00444A8B"/>
    <w:rsid w:val="0044601A"/>
    <w:rsid w:val="00450446"/>
    <w:rsid w:val="00465930"/>
    <w:rsid w:val="00487FF8"/>
    <w:rsid w:val="00495EE6"/>
    <w:rsid w:val="00496AFE"/>
    <w:rsid w:val="004A3E6A"/>
    <w:rsid w:val="004B0CAB"/>
    <w:rsid w:val="004C273C"/>
    <w:rsid w:val="004C5BBF"/>
    <w:rsid w:val="004D4793"/>
    <w:rsid w:val="004E012B"/>
    <w:rsid w:val="004E5739"/>
    <w:rsid w:val="004F4332"/>
    <w:rsid w:val="00501EFF"/>
    <w:rsid w:val="0050657D"/>
    <w:rsid w:val="00524EE3"/>
    <w:rsid w:val="005270CD"/>
    <w:rsid w:val="005379E3"/>
    <w:rsid w:val="00543E8D"/>
    <w:rsid w:val="00553BA7"/>
    <w:rsid w:val="005543AF"/>
    <w:rsid w:val="0055521E"/>
    <w:rsid w:val="0056274A"/>
    <w:rsid w:val="00580F4A"/>
    <w:rsid w:val="005941AA"/>
    <w:rsid w:val="005957B7"/>
    <w:rsid w:val="005A0130"/>
    <w:rsid w:val="005A0AAB"/>
    <w:rsid w:val="005A22BF"/>
    <w:rsid w:val="005A2E32"/>
    <w:rsid w:val="005A6D1D"/>
    <w:rsid w:val="005A721F"/>
    <w:rsid w:val="005D35D6"/>
    <w:rsid w:val="005D5B40"/>
    <w:rsid w:val="005D5C41"/>
    <w:rsid w:val="005E5CDA"/>
    <w:rsid w:val="005F1990"/>
    <w:rsid w:val="00622B4C"/>
    <w:rsid w:val="0062302D"/>
    <w:rsid w:val="00623767"/>
    <w:rsid w:val="00637F49"/>
    <w:rsid w:val="00642DA8"/>
    <w:rsid w:val="00651D20"/>
    <w:rsid w:val="00655791"/>
    <w:rsid w:val="00656AB0"/>
    <w:rsid w:val="006768DE"/>
    <w:rsid w:val="0067695E"/>
    <w:rsid w:val="00696969"/>
    <w:rsid w:val="006A136B"/>
    <w:rsid w:val="006A20C6"/>
    <w:rsid w:val="006A487C"/>
    <w:rsid w:val="006A5EF4"/>
    <w:rsid w:val="006B058F"/>
    <w:rsid w:val="006C2B41"/>
    <w:rsid w:val="006C69F0"/>
    <w:rsid w:val="006C775C"/>
    <w:rsid w:val="006D178C"/>
    <w:rsid w:val="006E04B1"/>
    <w:rsid w:val="006E09A7"/>
    <w:rsid w:val="006E213E"/>
    <w:rsid w:val="006E5E75"/>
    <w:rsid w:val="00706D4C"/>
    <w:rsid w:val="007104BA"/>
    <w:rsid w:val="00710872"/>
    <w:rsid w:val="007248F6"/>
    <w:rsid w:val="00730571"/>
    <w:rsid w:val="00735255"/>
    <w:rsid w:val="00760DC3"/>
    <w:rsid w:val="00762B32"/>
    <w:rsid w:val="00763089"/>
    <w:rsid w:val="00770021"/>
    <w:rsid w:val="0078392F"/>
    <w:rsid w:val="007845BE"/>
    <w:rsid w:val="00784673"/>
    <w:rsid w:val="00784CB8"/>
    <w:rsid w:val="007855A2"/>
    <w:rsid w:val="00791351"/>
    <w:rsid w:val="007A7DBA"/>
    <w:rsid w:val="007B1A7F"/>
    <w:rsid w:val="007B2C46"/>
    <w:rsid w:val="007B4A39"/>
    <w:rsid w:val="007E191F"/>
    <w:rsid w:val="007E1D66"/>
    <w:rsid w:val="007E1E6A"/>
    <w:rsid w:val="007E4C1A"/>
    <w:rsid w:val="0080058A"/>
    <w:rsid w:val="00806556"/>
    <w:rsid w:val="0081081C"/>
    <w:rsid w:val="00815157"/>
    <w:rsid w:val="00825B38"/>
    <w:rsid w:val="008300DE"/>
    <w:rsid w:val="00831EF5"/>
    <w:rsid w:val="008320AB"/>
    <w:rsid w:val="008324FD"/>
    <w:rsid w:val="008370F1"/>
    <w:rsid w:val="00837B34"/>
    <w:rsid w:val="0084135E"/>
    <w:rsid w:val="0085613C"/>
    <w:rsid w:val="00865127"/>
    <w:rsid w:val="008757BF"/>
    <w:rsid w:val="0088400D"/>
    <w:rsid w:val="0089011B"/>
    <w:rsid w:val="0089081A"/>
    <w:rsid w:val="008937E7"/>
    <w:rsid w:val="00894B5C"/>
    <w:rsid w:val="008953B9"/>
    <w:rsid w:val="00897E50"/>
    <w:rsid w:val="008C188C"/>
    <w:rsid w:val="008C225D"/>
    <w:rsid w:val="008C2A34"/>
    <w:rsid w:val="008D3222"/>
    <w:rsid w:val="008E787F"/>
    <w:rsid w:val="008E7904"/>
    <w:rsid w:val="008F2347"/>
    <w:rsid w:val="00914CB6"/>
    <w:rsid w:val="00916605"/>
    <w:rsid w:val="00921A3B"/>
    <w:rsid w:val="00925B00"/>
    <w:rsid w:val="00927995"/>
    <w:rsid w:val="00927AAC"/>
    <w:rsid w:val="009313DD"/>
    <w:rsid w:val="00934A32"/>
    <w:rsid w:val="00944F53"/>
    <w:rsid w:val="00956E0D"/>
    <w:rsid w:val="00956E99"/>
    <w:rsid w:val="0095790B"/>
    <w:rsid w:val="00963720"/>
    <w:rsid w:val="00964EF6"/>
    <w:rsid w:val="009656B6"/>
    <w:rsid w:val="009663D6"/>
    <w:rsid w:val="009831CA"/>
    <w:rsid w:val="00994F3B"/>
    <w:rsid w:val="00994F93"/>
    <w:rsid w:val="009B3C24"/>
    <w:rsid w:val="009C5034"/>
    <w:rsid w:val="009D33A6"/>
    <w:rsid w:val="009D70E6"/>
    <w:rsid w:val="009F6999"/>
    <w:rsid w:val="00A02466"/>
    <w:rsid w:val="00A0363C"/>
    <w:rsid w:val="00A17B27"/>
    <w:rsid w:val="00A429BE"/>
    <w:rsid w:val="00A436D7"/>
    <w:rsid w:val="00A55693"/>
    <w:rsid w:val="00A655AE"/>
    <w:rsid w:val="00A66106"/>
    <w:rsid w:val="00A67E0C"/>
    <w:rsid w:val="00A7103C"/>
    <w:rsid w:val="00A81834"/>
    <w:rsid w:val="00A82CC6"/>
    <w:rsid w:val="00A83A9A"/>
    <w:rsid w:val="00A83F24"/>
    <w:rsid w:val="00A854DB"/>
    <w:rsid w:val="00AA1DCF"/>
    <w:rsid w:val="00AA30D3"/>
    <w:rsid w:val="00AC4A5D"/>
    <w:rsid w:val="00AD322E"/>
    <w:rsid w:val="00AD6B1D"/>
    <w:rsid w:val="00AD6E05"/>
    <w:rsid w:val="00AE3525"/>
    <w:rsid w:val="00AE49CB"/>
    <w:rsid w:val="00AE6AC1"/>
    <w:rsid w:val="00AE7250"/>
    <w:rsid w:val="00AE75FC"/>
    <w:rsid w:val="00AF1936"/>
    <w:rsid w:val="00AF5C74"/>
    <w:rsid w:val="00AF63CB"/>
    <w:rsid w:val="00B102A0"/>
    <w:rsid w:val="00B11280"/>
    <w:rsid w:val="00B13782"/>
    <w:rsid w:val="00B163F5"/>
    <w:rsid w:val="00B177C4"/>
    <w:rsid w:val="00B20DE8"/>
    <w:rsid w:val="00B216FB"/>
    <w:rsid w:val="00B24668"/>
    <w:rsid w:val="00B25780"/>
    <w:rsid w:val="00B2623D"/>
    <w:rsid w:val="00B27A88"/>
    <w:rsid w:val="00B3185E"/>
    <w:rsid w:val="00B37C7F"/>
    <w:rsid w:val="00B44428"/>
    <w:rsid w:val="00B52820"/>
    <w:rsid w:val="00B53AF8"/>
    <w:rsid w:val="00B57F30"/>
    <w:rsid w:val="00B821C5"/>
    <w:rsid w:val="00B86935"/>
    <w:rsid w:val="00B93D08"/>
    <w:rsid w:val="00BA05A1"/>
    <w:rsid w:val="00BB50CB"/>
    <w:rsid w:val="00BB67E2"/>
    <w:rsid w:val="00BB7242"/>
    <w:rsid w:val="00BC50CD"/>
    <w:rsid w:val="00BD1F5F"/>
    <w:rsid w:val="00BE5DF9"/>
    <w:rsid w:val="00C01128"/>
    <w:rsid w:val="00C015A1"/>
    <w:rsid w:val="00C02E23"/>
    <w:rsid w:val="00C14454"/>
    <w:rsid w:val="00C14DDE"/>
    <w:rsid w:val="00C21BA0"/>
    <w:rsid w:val="00C3619A"/>
    <w:rsid w:val="00C41A26"/>
    <w:rsid w:val="00C433D9"/>
    <w:rsid w:val="00C4710A"/>
    <w:rsid w:val="00C51E26"/>
    <w:rsid w:val="00C64CF7"/>
    <w:rsid w:val="00C64FE1"/>
    <w:rsid w:val="00C7132B"/>
    <w:rsid w:val="00C74568"/>
    <w:rsid w:val="00C76AA7"/>
    <w:rsid w:val="00C82879"/>
    <w:rsid w:val="00C84719"/>
    <w:rsid w:val="00C86B9E"/>
    <w:rsid w:val="00C949B0"/>
    <w:rsid w:val="00C96267"/>
    <w:rsid w:val="00CA5DAE"/>
    <w:rsid w:val="00CC2CA7"/>
    <w:rsid w:val="00CD40D3"/>
    <w:rsid w:val="00CD53EC"/>
    <w:rsid w:val="00CD5FE2"/>
    <w:rsid w:val="00CE359D"/>
    <w:rsid w:val="00D027B5"/>
    <w:rsid w:val="00D0288C"/>
    <w:rsid w:val="00D04411"/>
    <w:rsid w:val="00D10C82"/>
    <w:rsid w:val="00D10E78"/>
    <w:rsid w:val="00D1310F"/>
    <w:rsid w:val="00D14BC3"/>
    <w:rsid w:val="00D229D1"/>
    <w:rsid w:val="00D5217D"/>
    <w:rsid w:val="00D55C76"/>
    <w:rsid w:val="00D569AA"/>
    <w:rsid w:val="00D66306"/>
    <w:rsid w:val="00D7386D"/>
    <w:rsid w:val="00D740C5"/>
    <w:rsid w:val="00D754E6"/>
    <w:rsid w:val="00D75DEF"/>
    <w:rsid w:val="00D774E8"/>
    <w:rsid w:val="00DA4F64"/>
    <w:rsid w:val="00DA5100"/>
    <w:rsid w:val="00DB29DD"/>
    <w:rsid w:val="00DB3723"/>
    <w:rsid w:val="00DC42C6"/>
    <w:rsid w:val="00DC6675"/>
    <w:rsid w:val="00DD7DF3"/>
    <w:rsid w:val="00DF6B1A"/>
    <w:rsid w:val="00E06220"/>
    <w:rsid w:val="00E07C5B"/>
    <w:rsid w:val="00E17CA4"/>
    <w:rsid w:val="00E307CA"/>
    <w:rsid w:val="00E36E30"/>
    <w:rsid w:val="00E43CD9"/>
    <w:rsid w:val="00E449D0"/>
    <w:rsid w:val="00E563F7"/>
    <w:rsid w:val="00E62809"/>
    <w:rsid w:val="00E62AFC"/>
    <w:rsid w:val="00E73E3A"/>
    <w:rsid w:val="00E94492"/>
    <w:rsid w:val="00EA0FB2"/>
    <w:rsid w:val="00EB2355"/>
    <w:rsid w:val="00EC677B"/>
    <w:rsid w:val="00EE2169"/>
    <w:rsid w:val="00EE7D30"/>
    <w:rsid w:val="00F07668"/>
    <w:rsid w:val="00F120BA"/>
    <w:rsid w:val="00F14F6A"/>
    <w:rsid w:val="00F20978"/>
    <w:rsid w:val="00F225E5"/>
    <w:rsid w:val="00F236CD"/>
    <w:rsid w:val="00F46E69"/>
    <w:rsid w:val="00F54BFF"/>
    <w:rsid w:val="00F6481C"/>
    <w:rsid w:val="00F71DAE"/>
    <w:rsid w:val="00F74A49"/>
    <w:rsid w:val="00F83E5F"/>
    <w:rsid w:val="00F85A73"/>
    <w:rsid w:val="00F92868"/>
    <w:rsid w:val="00F92E71"/>
    <w:rsid w:val="00F95F0F"/>
    <w:rsid w:val="00FA68FE"/>
    <w:rsid w:val="00FB3DDE"/>
    <w:rsid w:val="00FC28F9"/>
    <w:rsid w:val="00FC37EC"/>
    <w:rsid w:val="00FC6376"/>
    <w:rsid w:val="00FF23A2"/>
    <w:rsid w:val="00FF2FA5"/>
    <w:rsid w:val="00FF362C"/>
    <w:rsid w:val="00FF43ED"/>
    <w:rsid w:val="00FF4CFA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E6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CD"/>
  </w:style>
  <w:style w:type="paragraph" w:styleId="Footer">
    <w:name w:val="footer"/>
    <w:basedOn w:val="Normal"/>
    <w:link w:val="FooterChar"/>
    <w:uiPriority w:val="99"/>
    <w:unhideWhenUsed/>
    <w:rsid w:val="00527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CD"/>
  </w:style>
  <w:style w:type="paragraph" w:styleId="BalloonText">
    <w:name w:val="Balloon Text"/>
    <w:basedOn w:val="Normal"/>
    <w:link w:val="BalloonTextChar"/>
    <w:uiPriority w:val="99"/>
    <w:semiHidden/>
    <w:unhideWhenUsed/>
    <w:rsid w:val="00527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70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2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3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E6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CD"/>
  </w:style>
  <w:style w:type="paragraph" w:styleId="Footer">
    <w:name w:val="footer"/>
    <w:basedOn w:val="Normal"/>
    <w:link w:val="FooterChar"/>
    <w:uiPriority w:val="99"/>
    <w:unhideWhenUsed/>
    <w:rsid w:val="00527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CD"/>
  </w:style>
  <w:style w:type="paragraph" w:styleId="BalloonText">
    <w:name w:val="Balloon Text"/>
    <w:basedOn w:val="Normal"/>
    <w:link w:val="BalloonTextChar"/>
    <w:uiPriority w:val="99"/>
    <w:semiHidden/>
    <w:unhideWhenUsed/>
    <w:rsid w:val="00527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70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2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3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pass.state.p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ydhs/cs/groups/webcontent/documents/document/c_252198.docx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A413-C868-407F-A954-25AF4EF7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1239</Words>
  <Characters>7065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2016-12-01T15:53:00Z</cp:lastPrinted>
  <dcterms:created xsi:type="dcterms:W3CDTF">2017-01-23T17:13:00Z</dcterms:created>
  <dcterms:modified xsi:type="dcterms:W3CDTF">2017-01-23T17:13:00Z</dcterms:modified>
</cp:coreProperties>
</file>