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31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="00340862"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="00393EDC">
        <w:rPr>
          <w:rFonts w:ascii="Arial" w:eastAsia="Times New Roman" w:hAnsi="Arial" w:cs="Arial"/>
          <w:b/>
          <w:bCs/>
          <w:sz w:val="36"/>
          <w:szCs w:val="36"/>
        </w:rPr>
        <w:t xml:space="preserve"> Cash Assistance</w:t>
      </w:r>
      <w:r w:rsidR="00D33F28">
        <w:rPr>
          <w:rFonts w:ascii="Arial" w:eastAsia="Times New Roman" w:hAnsi="Arial" w:cs="Arial"/>
          <w:b/>
          <w:bCs/>
          <w:sz w:val="36"/>
          <w:szCs w:val="36"/>
        </w:rPr>
        <w:t xml:space="preserve"> - All</w:t>
      </w:r>
      <w:r w:rsidR="00393EDC">
        <w:rPr>
          <w:rFonts w:ascii="Arial" w:eastAsia="Times New Roman" w:hAnsi="Arial" w:cs="Arial"/>
          <w:b/>
          <w:bCs/>
          <w:sz w:val="36"/>
          <w:szCs w:val="36"/>
        </w:rPr>
        <w:br/>
        <w:t>PCA-17811-137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340862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93EDC">
        <w:rPr>
          <w:rFonts w:ascii="Arial" w:eastAsia="Times New Roman" w:hAnsi="Arial" w:cs="Arial"/>
          <w:b/>
          <w:bCs/>
          <w:sz w:val="24"/>
          <w:szCs w:val="24"/>
        </w:rPr>
        <w:t>12/15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0" w:name="_GoBack"/>
      <w:bookmarkEnd w:id="0"/>
    </w:p>
    <w:p w:rsid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:rsidR="004C0831" w:rsidRPr="004C0831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A777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B517A">
        <w:rPr>
          <w:rFonts w:ascii="Arial" w:eastAsia="Times New Roman" w:hAnsi="Arial" w:cs="Arial"/>
          <w:b/>
          <w:bCs/>
          <w:sz w:val="24"/>
          <w:szCs w:val="24"/>
        </w:rPr>
        <w:t>Work History/Job Skills Training Review for Diversion</w:t>
      </w:r>
    </w:p>
    <w:p w:rsidR="00914DCD" w:rsidRPr="00914DCD" w:rsidRDefault="004C0831" w:rsidP="00914DCD">
      <w:pPr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  <w:hyperlink r:id="rId6" w:history="1">
        <w:r w:rsidR="00500A05" w:rsidRPr="00500A05">
          <w:rPr>
            <w:rStyle w:val="Hyperlink"/>
            <w:rFonts w:ascii="Arial" w:hAnsi="Arial" w:cs="Arial"/>
            <w:sz w:val="20"/>
            <w:szCs w:val="20"/>
          </w:rPr>
          <w:t>CAH 137.52</w:t>
        </w:r>
      </w:hyperlink>
      <w:r w:rsidR="00500A05">
        <w:rPr>
          <w:rFonts w:ascii="Arial" w:hAnsi="Arial" w:cs="Arial"/>
          <w:sz w:val="20"/>
          <w:szCs w:val="20"/>
        </w:rPr>
        <w:t xml:space="preserve"> </w:t>
      </w:r>
      <w:r w:rsidR="00914DCD" w:rsidRPr="00914DCD">
        <w:rPr>
          <w:rFonts w:ascii="Arial" w:hAnsi="Arial" w:cs="Arial"/>
          <w:sz w:val="20"/>
          <w:szCs w:val="20"/>
        </w:rPr>
        <w:t xml:space="preserve">states that in order for a </w:t>
      </w:r>
      <w:r w:rsidR="00914DCD">
        <w:rPr>
          <w:rFonts w:ascii="Arial" w:hAnsi="Arial" w:cs="Arial"/>
          <w:sz w:val="20"/>
          <w:szCs w:val="20"/>
        </w:rPr>
        <w:t>household</w:t>
      </w:r>
      <w:r w:rsidR="00914DCD" w:rsidRPr="00914DCD">
        <w:rPr>
          <w:rFonts w:ascii="Arial" w:hAnsi="Arial" w:cs="Arial"/>
          <w:sz w:val="20"/>
          <w:szCs w:val="20"/>
        </w:rPr>
        <w:t xml:space="preserve"> to qualify for Diversion, the eligible specified relative must have a work history or job skills training within 90 days of application, but that time frame is extended to 180 days for geographical areas waived for time-limited SNAP.  </w:t>
      </w:r>
      <w:r w:rsidR="009519B9">
        <w:rPr>
          <w:rFonts w:ascii="Arial" w:hAnsi="Arial" w:cs="Arial"/>
          <w:sz w:val="20"/>
          <w:szCs w:val="20"/>
        </w:rPr>
        <w:t xml:space="preserve">FNS has allowed Pennsylvania to waive time-limited SNAP benefits </w:t>
      </w:r>
      <w:r w:rsidR="00B34FFF">
        <w:rPr>
          <w:rFonts w:ascii="Arial" w:hAnsi="Arial" w:cs="Arial"/>
          <w:sz w:val="20"/>
          <w:szCs w:val="20"/>
        </w:rPr>
        <w:t>for able-</w:t>
      </w:r>
      <w:r w:rsidR="00B34FFF" w:rsidRPr="00B34FFF">
        <w:rPr>
          <w:rFonts w:ascii="Arial" w:hAnsi="Arial" w:cs="Arial"/>
          <w:sz w:val="20"/>
          <w:szCs w:val="20"/>
        </w:rPr>
        <w:t>bodied adults without dependents (ABAWDs)</w:t>
      </w:r>
      <w:r w:rsidR="00B34FFF">
        <w:rPr>
          <w:rFonts w:ascii="Arial" w:hAnsi="Arial" w:cs="Arial"/>
          <w:sz w:val="20"/>
          <w:szCs w:val="20"/>
        </w:rPr>
        <w:t xml:space="preserve"> </w:t>
      </w:r>
      <w:r w:rsidR="009519B9">
        <w:rPr>
          <w:rFonts w:ascii="Arial" w:hAnsi="Arial" w:cs="Arial"/>
          <w:sz w:val="20"/>
          <w:szCs w:val="20"/>
        </w:rPr>
        <w:t xml:space="preserve">across the state </w:t>
      </w:r>
      <w:r w:rsidR="000B517A">
        <w:rPr>
          <w:rFonts w:ascii="Arial" w:hAnsi="Arial" w:cs="Arial"/>
          <w:sz w:val="20"/>
          <w:szCs w:val="20"/>
        </w:rPr>
        <w:t>beginning in</w:t>
      </w:r>
      <w:r w:rsidR="009519B9" w:rsidRPr="009519B9">
        <w:rPr>
          <w:rFonts w:ascii="Arial" w:hAnsi="Arial" w:cs="Arial"/>
          <w:sz w:val="20"/>
          <w:szCs w:val="20"/>
        </w:rPr>
        <w:t xml:space="preserve"> 2009</w:t>
      </w:r>
      <w:r w:rsidR="000B517A">
        <w:rPr>
          <w:rFonts w:ascii="Arial" w:hAnsi="Arial" w:cs="Arial"/>
          <w:sz w:val="20"/>
          <w:szCs w:val="20"/>
        </w:rPr>
        <w:t>.  Since then,</w:t>
      </w:r>
      <w:r w:rsidR="009519B9">
        <w:rPr>
          <w:rFonts w:ascii="Arial" w:hAnsi="Arial" w:cs="Arial"/>
          <w:sz w:val="20"/>
          <w:szCs w:val="20"/>
        </w:rPr>
        <w:t xml:space="preserve"> the CAO </w:t>
      </w:r>
      <w:r w:rsidR="000B517A">
        <w:rPr>
          <w:rFonts w:ascii="Arial" w:hAnsi="Arial" w:cs="Arial"/>
          <w:sz w:val="20"/>
          <w:szCs w:val="20"/>
        </w:rPr>
        <w:t xml:space="preserve">has </w:t>
      </w:r>
      <w:r w:rsidR="009519B9">
        <w:rPr>
          <w:rFonts w:ascii="Arial" w:hAnsi="Arial" w:cs="Arial"/>
          <w:sz w:val="20"/>
          <w:szCs w:val="20"/>
        </w:rPr>
        <w:t>used the 180 day timeframe to review work histo</w:t>
      </w:r>
      <w:r w:rsidR="000B517A">
        <w:rPr>
          <w:rFonts w:ascii="Arial" w:hAnsi="Arial" w:cs="Arial"/>
          <w:sz w:val="20"/>
          <w:szCs w:val="20"/>
        </w:rPr>
        <w:t>ry and job skills training for Diversion eligibility</w:t>
      </w:r>
      <w:r w:rsidR="009519B9">
        <w:rPr>
          <w:rFonts w:ascii="Arial" w:hAnsi="Arial" w:cs="Arial"/>
          <w:sz w:val="20"/>
          <w:szCs w:val="20"/>
        </w:rPr>
        <w:t xml:space="preserve">. </w:t>
      </w:r>
      <w:r w:rsidR="000B517A">
        <w:rPr>
          <w:rFonts w:ascii="Arial" w:hAnsi="Arial" w:cs="Arial"/>
          <w:sz w:val="20"/>
          <w:szCs w:val="20"/>
        </w:rPr>
        <w:t xml:space="preserve"> </w:t>
      </w:r>
      <w:r w:rsidR="009519B9">
        <w:rPr>
          <w:rFonts w:ascii="Arial" w:hAnsi="Arial" w:cs="Arial"/>
          <w:sz w:val="20"/>
          <w:szCs w:val="20"/>
        </w:rPr>
        <w:t xml:space="preserve">   </w:t>
      </w:r>
    </w:p>
    <w:p w:rsidR="00F753A8" w:rsidRPr="00A7775E" w:rsidRDefault="005A6165" w:rsidP="00914DCD">
      <w:pPr>
        <w:rPr>
          <w:rFonts w:ascii="Arial" w:hAnsi="Arial" w:cs="Arial"/>
          <w:sz w:val="20"/>
          <w:szCs w:val="20"/>
        </w:rPr>
      </w:pPr>
      <w:hyperlink r:id="rId7" w:history="1">
        <w:r w:rsidR="00914DCD" w:rsidRPr="00914DCD">
          <w:rPr>
            <w:rStyle w:val="Hyperlink"/>
            <w:rFonts w:ascii="Arial" w:hAnsi="Arial" w:cs="Arial"/>
            <w:sz w:val="20"/>
            <w:szCs w:val="20"/>
          </w:rPr>
          <w:t>OPS 15-12-02</w:t>
        </w:r>
      </w:hyperlink>
      <w:r w:rsidR="00914DCD" w:rsidRPr="00914DCD">
        <w:rPr>
          <w:rFonts w:ascii="Arial" w:hAnsi="Arial" w:cs="Arial"/>
          <w:sz w:val="20"/>
          <w:szCs w:val="20"/>
        </w:rPr>
        <w:t xml:space="preserve"> </w:t>
      </w:r>
      <w:r w:rsidR="00B34FFF">
        <w:rPr>
          <w:rFonts w:ascii="Arial" w:hAnsi="Arial" w:cs="Arial"/>
          <w:sz w:val="20"/>
          <w:szCs w:val="20"/>
        </w:rPr>
        <w:t>announced</w:t>
      </w:r>
      <w:r w:rsidR="00914DCD">
        <w:rPr>
          <w:rFonts w:ascii="Arial" w:hAnsi="Arial" w:cs="Arial"/>
          <w:sz w:val="20"/>
          <w:szCs w:val="20"/>
        </w:rPr>
        <w:t xml:space="preserve"> the January 1, 2016 </w:t>
      </w:r>
      <w:r w:rsidR="00914DCD" w:rsidRPr="00914DCD">
        <w:rPr>
          <w:rFonts w:ascii="Arial" w:hAnsi="Arial" w:cs="Arial"/>
          <w:sz w:val="20"/>
          <w:szCs w:val="20"/>
        </w:rPr>
        <w:t>reinstatement of time-limited SNAP benefits for</w:t>
      </w:r>
      <w:r w:rsidR="00B34FFF">
        <w:rPr>
          <w:rFonts w:ascii="Arial" w:hAnsi="Arial" w:cs="Arial"/>
          <w:sz w:val="20"/>
          <w:szCs w:val="20"/>
        </w:rPr>
        <w:t xml:space="preserve"> ABAWDs</w:t>
      </w:r>
      <w:r w:rsidR="00914DCD" w:rsidRPr="00914DCD">
        <w:rPr>
          <w:rFonts w:ascii="Arial" w:hAnsi="Arial" w:cs="Arial"/>
          <w:sz w:val="20"/>
          <w:szCs w:val="20"/>
        </w:rPr>
        <w:t xml:space="preserve">.  With the SNAP ABAWD clock not starting until March 2016, is that additional two months </w:t>
      </w:r>
      <w:r w:rsidR="00914DCD">
        <w:rPr>
          <w:rFonts w:ascii="Arial" w:hAnsi="Arial" w:cs="Arial"/>
          <w:sz w:val="20"/>
          <w:szCs w:val="20"/>
        </w:rPr>
        <w:t>treated as a</w:t>
      </w:r>
      <w:r w:rsidR="00914DCD" w:rsidRPr="00914DCD">
        <w:rPr>
          <w:rFonts w:ascii="Arial" w:hAnsi="Arial" w:cs="Arial"/>
          <w:sz w:val="20"/>
          <w:szCs w:val="20"/>
        </w:rPr>
        <w:t xml:space="preserve"> geographical waiver, meaning we would only decrease the Diversion recent work history timeframe from 180 days to 90 days effective 03</w:t>
      </w:r>
      <w:r w:rsidR="00914DCD">
        <w:rPr>
          <w:rFonts w:ascii="Arial" w:hAnsi="Arial" w:cs="Arial"/>
          <w:sz w:val="20"/>
          <w:szCs w:val="20"/>
        </w:rPr>
        <w:t xml:space="preserve">/01/2016? </w:t>
      </w:r>
      <w:r w:rsidR="00914DCD" w:rsidRPr="00914DCD">
        <w:rPr>
          <w:rFonts w:ascii="Arial" w:hAnsi="Arial" w:cs="Arial"/>
          <w:sz w:val="20"/>
          <w:szCs w:val="20"/>
        </w:rPr>
        <w:t xml:space="preserve"> Or is the additional two months considered an exception, mea</w:t>
      </w:r>
      <w:r w:rsidR="009519B9">
        <w:rPr>
          <w:rFonts w:ascii="Arial" w:hAnsi="Arial" w:cs="Arial"/>
          <w:sz w:val="20"/>
          <w:szCs w:val="20"/>
        </w:rPr>
        <w:t>ning we would decrease the time</w:t>
      </w:r>
      <w:r w:rsidR="00914DCD" w:rsidRPr="00914DCD">
        <w:rPr>
          <w:rFonts w:ascii="Arial" w:hAnsi="Arial" w:cs="Arial"/>
          <w:sz w:val="20"/>
          <w:szCs w:val="20"/>
        </w:rPr>
        <w:t>frame effective 01/01/2016?</w:t>
      </w:r>
    </w:p>
    <w:p w:rsidR="00A7775E" w:rsidRPr="00A7775E" w:rsidRDefault="00A7775E" w:rsidP="00A7775E">
      <w:pPr>
        <w:rPr>
          <w:rFonts w:ascii="Arial" w:hAnsi="Arial" w:cs="Arial"/>
          <w:sz w:val="20"/>
          <w:szCs w:val="20"/>
        </w:rPr>
      </w:pPr>
    </w:p>
    <w:p w:rsidR="004C0831" w:rsidRPr="003C63D0" w:rsidRDefault="005A6165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6"/>
        <w:gridCol w:w="1954"/>
      </w:tblGrid>
      <w:tr w:rsidR="00A7775E" w:rsidRPr="003C63D0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3C63D0" w:rsidRDefault="004C0831" w:rsidP="00F75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DB2B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Family Assistance</w:t>
            </w:r>
          </w:p>
        </w:tc>
        <w:tc>
          <w:tcPr>
            <w:tcW w:w="0" w:type="auto"/>
            <w:vAlign w:val="center"/>
            <w:hideMark/>
          </w:tcPr>
          <w:p w:rsidR="004C0831" w:rsidRPr="003C63D0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  <w:r w:rsidR="00DB2B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12/15</w:t>
            </w: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500A05" w:rsidRDefault="00500A05" w:rsidP="00500A05">
      <w:pPr>
        <w:rPr>
          <w:rFonts w:ascii="Arial" w:hAnsi="Arial" w:cs="Arial"/>
          <w:sz w:val="20"/>
          <w:szCs w:val="20"/>
        </w:rPr>
      </w:pPr>
    </w:p>
    <w:p w:rsidR="00500A05" w:rsidRPr="00500A05" w:rsidRDefault="00500A05" w:rsidP="00500A05">
      <w:pPr>
        <w:rPr>
          <w:rFonts w:ascii="Arial" w:hAnsi="Arial" w:cs="Arial"/>
          <w:sz w:val="20"/>
          <w:szCs w:val="20"/>
        </w:rPr>
      </w:pPr>
      <w:r w:rsidRPr="00500A05">
        <w:rPr>
          <w:rFonts w:ascii="Arial" w:hAnsi="Arial" w:cs="Arial"/>
          <w:sz w:val="20"/>
          <w:szCs w:val="20"/>
        </w:rPr>
        <w:t xml:space="preserve">January and February 2016 are not considered a waiver, but are an exception to the newly reinstated time limits.  </w:t>
      </w:r>
    </w:p>
    <w:p w:rsidR="00500A05" w:rsidRPr="00500A05" w:rsidRDefault="00500A05" w:rsidP="00500A05">
      <w:pPr>
        <w:rPr>
          <w:rFonts w:ascii="Arial" w:hAnsi="Arial" w:cs="Arial"/>
          <w:sz w:val="20"/>
          <w:szCs w:val="20"/>
        </w:rPr>
      </w:pPr>
      <w:r w:rsidRPr="00500A05">
        <w:rPr>
          <w:rFonts w:ascii="Arial" w:hAnsi="Arial" w:cs="Arial"/>
          <w:sz w:val="20"/>
          <w:szCs w:val="20"/>
        </w:rPr>
        <w:t xml:space="preserve">The period for review of work history </w:t>
      </w:r>
      <w:r w:rsidR="00D570D8">
        <w:rPr>
          <w:rFonts w:ascii="Arial" w:hAnsi="Arial" w:cs="Arial"/>
          <w:sz w:val="20"/>
          <w:szCs w:val="20"/>
        </w:rPr>
        <w:t xml:space="preserve">and job skills training </w:t>
      </w:r>
      <w:r w:rsidRPr="00500A05">
        <w:rPr>
          <w:rFonts w:ascii="Arial" w:hAnsi="Arial" w:cs="Arial"/>
          <w:sz w:val="20"/>
          <w:szCs w:val="20"/>
        </w:rPr>
        <w:t xml:space="preserve">for Diversion as described in </w:t>
      </w:r>
      <w:hyperlink r:id="rId8" w:history="1">
        <w:r w:rsidRPr="00500A05">
          <w:rPr>
            <w:rStyle w:val="Hyperlink"/>
            <w:rFonts w:ascii="Arial" w:hAnsi="Arial" w:cs="Arial"/>
            <w:sz w:val="20"/>
            <w:szCs w:val="20"/>
          </w:rPr>
          <w:t>CAH 137.52</w:t>
        </w:r>
      </w:hyperlink>
      <w:r w:rsidRPr="00500A05">
        <w:rPr>
          <w:rFonts w:ascii="Arial" w:hAnsi="Arial" w:cs="Arial"/>
          <w:sz w:val="20"/>
          <w:szCs w:val="20"/>
        </w:rPr>
        <w:t xml:space="preserve"> will return to 90 days effective January 1, 2016 with the reinstatement of time-limited SNAP benefits for ABAWDs.  </w:t>
      </w:r>
    </w:p>
    <w:p w:rsidR="00DB2BC5" w:rsidRDefault="00500A05" w:rsidP="00500A05">
      <w:pPr>
        <w:rPr>
          <w:rFonts w:ascii="Arial" w:hAnsi="Arial" w:cs="Arial"/>
          <w:sz w:val="20"/>
          <w:szCs w:val="20"/>
        </w:rPr>
      </w:pPr>
      <w:r w:rsidRPr="00500A05">
        <w:rPr>
          <w:rFonts w:ascii="Arial" w:hAnsi="Arial" w:cs="Arial"/>
          <w:sz w:val="20"/>
          <w:szCs w:val="20"/>
        </w:rPr>
        <w:t xml:space="preserve">Beginning January 1, 2016, the 180 day time frame can only be applied to those residing in geographical waived areas; the 90 day time frame will be applied to all others.  </w:t>
      </w:r>
    </w:p>
    <w:p w:rsidR="000B517A" w:rsidRPr="00500A05" w:rsidRDefault="000B517A" w:rsidP="00500A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this guidance is for </w:t>
      </w:r>
      <w:r w:rsidRPr="001D030C">
        <w:rPr>
          <w:rFonts w:ascii="Arial" w:hAnsi="Arial" w:cs="Arial"/>
          <w:b/>
          <w:sz w:val="20"/>
          <w:szCs w:val="20"/>
        </w:rPr>
        <w:t>Diversion eligibility</w:t>
      </w:r>
      <w:r>
        <w:rPr>
          <w:rFonts w:ascii="Arial" w:hAnsi="Arial" w:cs="Arial"/>
          <w:sz w:val="20"/>
          <w:szCs w:val="20"/>
        </w:rPr>
        <w:t xml:space="preserve"> procedure</w:t>
      </w:r>
      <w:r w:rsidR="001D03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only.  </w:t>
      </w:r>
    </w:p>
    <w:p w:rsidR="00340862" w:rsidRDefault="00340862" w:rsidP="00340862">
      <w:pPr>
        <w:rPr>
          <w:rFonts w:ascii="Arial" w:hAnsi="Arial" w:cs="Arial"/>
          <w:sz w:val="20"/>
          <w:szCs w:val="20"/>
        </w:rPr>
      </w:pPr>
    </w:p>
    <w:sectPr w:rsidR="0034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B517A"/>
    <w:rsid w:val="001D030C"/>
    <w:rsid w:val="002C2B97"/>
    <w:rsid w:val="00340862"/>
    <w:rsid w:val="003531B7"/>
    <w:rsid w:val="00393EDC"/>
    <w:rsid w:val="003D02B4"/>
    <w:rsid w:val="0041001F"/>
    <w:rsid w:val="004C0831"/>
    <w:rsid w:val="00500A05"/>
    <w:rsid w:val="005A6165"/>
    <w:rsid w:val="008D2866"/>
    <w:rsid w:val="008F6A08"/>
    <w:rsid w:val="00914DCD"/>
    <w:rsid w:val="009519B9"/>
    <w:rsid w:val="009A200F"/>
    <w:rsid w:val="00A7775E"/>
    <w:rsid w:val="00B34FFF"/>
    <w:rsid w:val="00D33F28"/>
    <w:rsid w:val="00D570D8"/>
    <w:rsid w:val="00DB2BC5"/>
    <w:rsid w:val="00EF38FA"/>
    <w:rsid w:val="00F0180E"/>
    <w:rsid w:val="00F46B77"/>
    <w:rsid w:val="00F753A8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D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9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D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9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s.dpw.state.pa.us/oimpolicymanuals/cash/137_Cash_Initiatives/137.5_Diversion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ydhs/cs/groups/webcontent/documents/document/c_21706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ices.dpw.state.pa.us/oimpolicymanuals/cash/137_Cash_Initiatives/137.5_Diversion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2015-12-22T21:17:00Z</dcterms:created>
  <dcterms:modified xsi:type="dcterms:W3CDTF">2015-12-22T21:17:00Z</dcterms:modified>
</cp:coreProperties>
</file>