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6ED" w:rsidRDefault="005F5726" w:rsidP="003D7045">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w:t>
      </w:r>
      <w:bookmarkStart w:id="0" w:name="_GoBack"/>
      <w:bookmarkEnd w:id="0"/>
      <w:r>
        <w:rPr>
          <w:rFonts w:ascii="Arial" w:eastAsia="Times New Roman" w:hAnsi="Arial" w:cs="Arial"/>
          <w:b/>
          <w:bCs/>
          <w:sz w:val="36"/>
          <w:szCs w:val="36"/>
        </w:rPr>
        <w:t>rification</w:t>
      </w:r>
      <w:r w:rsidR="004C0831" w:rsidRPr="003C63D0">
        <w:rPr>
          <w:rFonts w:ascii="Arial" w:eastAsia="Times New Roman" w:hAnsi="Arial" w:cs="Arial"/>
          <w:b/>
          <w:bCs/>
          <w:sz w:val="36"/>
          <w:szCs w:val="36"/>
        </w:rPr>
        <w:t xml:space="preserve"> </w:t>
      </w:r>
    </w:p>
    <w:p w:rsidR="001926ED" w:rsidRDefault="001926ED" w:rsidP="003D7045">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Medicaid – Long Term Care</w:t>
      </w:r>
    </w:p>
    <w:p w:rsidR="001926ED" w:rsidRDefault="001926ED" w:rsidP="003D7045">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PMN-19402-468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70"/>
        <w:gridCol w:w="5380"/>
      </w:tblGrid>
      <w:tr w:rsidR="005F5726" w:rsidRPr="001926ED" w:rsidTr="001926ED">
        <w:trPr>
          <w:tblCellSpacing w:w="15" w:type="dxa"/>
        </w:trPr>
        <w:tc>
          <w:tcPr>
            <w:tcW w:w="2130" w:type="pct"/>
            <w:vAlign w:val="center"/>
            <w:hideMark/>
          </w:tcPr>
          <w:p w:rsidR="005F5726" w:rsidRPr="001926ED" w:rsidRDefault="004C0831" w:rsidP="003D7045">
            <w:pPr>
              <w:spacing w:after="0" w:line="240" w:lineRule="auto"/>
              <w:rPr>
                <w:rFonts w:ascii="Arial" w:eastAsia="Times New Roman" w:hAnsi="Arial" w:cs="Arial"/>
                <w:b/>
                <w:sz w:val="24"/>
                <w:szCs w:val="24"/>
              </w:rPr>
            </w:pPr>
            <w:r w:rsidRPr="003C63D0">
              <w:rPr>
                <w:rFonts w:ascii="Arial" w:eastAsia="Times New Roman" w:hAnsi="Arial" w:cs="Arial"/>
                <w:b/>
                <w:bCs/>
                <w:sz w:val="36"/>
                <w:szCs w:val="36"/>
              </w:rPr>
              <w:br/>
            </w:r>
            <w:r w:rsidR="005F5726" w:rsidRPr="001926ED">
              <w:rPr>
                <w:rFonts w:ascii="Arial" w:eastAsia="Times New Roman" w:hAnsi="Arial" w:cs="Arial"/>
                <w:b/>
                <w:sz w:val="24"/>
                <w:szCs w:val="24"/>
              </w:rPr>
              <w:t>Submitted:</w:t>
            </w:r>
            <w:r w:rsidR="001926ED" w:rsidRPr="001926ED">
              <w:rPr>
                <w:rFonts w:ascii="Arial" w:eastAsia="Times New Roman" w:hAnsi="Arial" w:cs="Arial"/>
                <w:b/>
                <w:sz w:val="24"/>
                <w:szCs w:val="24"/>
              </w:rPr>
              <w:t xml:space="preserve">  7/3/19</w:t>
            </w:r>
            <w:r w:rsidR="005F5726" w:rsidRPr="001926ED">
              <w:rPr>
                <w:rFonts w:ascii="Arial" w:eastAsia="Times New Roman" w:hAnsi="Arial" w:cs="Arial"/>
                <w:b/>
                <w:sz w:val="24"/>
                <w:szCs w:val="24"/>
              </w:rPr>
              <w:t xml:space="preserve"> </w:t>
            </w:r>
            <w:r w:rsidR="00912CFA" w:rsidRPr="001926ED">
              <w:rPr>
                <w:rFonts w:ascii="Arial" w:eastAsia="Times New Roman" w:hAnsi="Arial" w:cs="Arial"/>
                <w:b/>
                <w:sz w:val="24"/>
                <w:szCs w:val="24"/>
              </w:rPr>
              <w:t xml:space="preserve"> </w:t>
            </w:r>
          </w:p>
        </w:tc>
        <w:tc>
          <w:tcPr>
            <w:tcW w:w="2823" w:type="pct"/>
            <w:vAlign w:val="center"/>
            <w:hideMark/>
          </w:tcPr>
          <w:p w:rsidR="005F5726" w:rsidRPr="001926ED" w:rsidRDefault="005F5726" w:rsidP="003D7045">
            <w:pPr>
              <w:spacing w:after="0" w:line="240" w:lineRule="auto"/>
              <w:rPr>
                <w:rFonts w:ascii="Arial" w:eastAsia="Times New Roman" w:hAnsi="Arial" w:cs="Arial"/>
                <w:b/>
                <w:sz w:val="24"/>
                <w:szCs w:val="24"/>
              </w:rPr>
            </w:pPr>
            <w:r w:rsidRPr="001926ED">
              <w:rPr>
                <w:rFonts w:ascii="Arial" w:eastAsia="Times New Roman" w:hAnsi="Arial" w:cs="Arial"/>
                <w:b/>
                <w:sz w:val="24"/>
                <w:szCs w:val="24"/>
              </w:rPr>
              <w:t xml:space="preserve">Agency: </w:t>
            </w:r>
            <w:r w:rsidR="005D6149" w:rsidRPr="001926ED">
              <w:rPr>
                <w:rFonts w:ascii="Arial" w:eastAsia="Times New Roman" w:hAnsi="Arial" w:cs="Arial"/>
                <w:b/>
                <w:sz w:val="24"/>
                <w:szCs w:val="24"/>
              </w:rPr>
              <w:t xml:space="preserve"> </w:t>
            </w:r>
            <w:r w:rsidRPr="001926ED">
              <w:rPr>
                <w:rFonts w:ascii="Arial" w:eastAsia="Times New Roman" w:hAnsi="Arial" w:cs="Arial"/>
                <w:b/>
                <w:sz w:val="24"/>
                <w:szCs w:val="24"/>
              </w:rPr>
              <w:t xml:space="preserve">CAOs </w:t>
            </w:r>
          </w:p>
          <w:p w:rsidR="005F5726" w:rsidRPr="001926ED" w:rsidRDefault="005F5726" w:rsidP="003D7045">
            <w:pPr>
              <w:spacing w:after="0" w:line="240" w:lineRule="auto"/>
              <w:rPr>
                <w:rFonts w:ascii="Arial" w:eastAsia="Times New Roman" w:hAnsi="Arial" w:cs="Arial"/>
                <w:b/>
                <w:sz w:val="24"/>
                <w:szCs w:val="24"/>
              </w:rPr>
            </w:pPr>
          </w:p>
        </w:tc>
      </w:tr>
      <w:tr w:rsidR="005F5726" w:rsidRPr="001926ED" w:rsidTr="00C17547">
        <w:trPr>
          <w:tblCellSpacing w:w="15" w:type="dxa"/>
        </w:trPr>
        <w:tc>
          <w:tcPr>
            <w:tcW w:w="0" w:type="auto"/>
            <w:vAlign w:val="center"/>
            <w:hideMark/>
          </w:tcPr>
          <w:p w:rsidR="005F5726" w:rsidRPr="001926ED" w:rsidRDefault="005F5726" w:rsidP="003D7045">
            <w:pPr>
              <w:spacing w:after="0" w:line="240" w:lineRule="auto"/>
              <w:rPr>
                <w:rFonts w:ascii="Arial" w:eastAsia="Times New Roman" w:hAnsi="Arial" w:cs="Arial"/>
                <w:sz w:val="24"/>
                <w:szCs w:val="24"/>
              </w:rPr>
            </w:pPr>
          </w:p>
        </w:tc>
        <w:tc>
          <w:tcPr>
            <w:tcW w:w="0" w:type="auto"/>
            <w:vAlign w:val="center"/>
            <w:hideMark/>
          </w:tcPr>
          <w:p w:rsidR="005F5726" w:rsidRPr="001926ED" w:rsidRDefault="005F5726" w:rsidP="003D7045">
            <w:pPr>
              <w:spacing w:after="0" w:line="240" w:lineRule="auto"/>
              <w:rPr>
                <w:rFonts w:ascii="Arial" w:eastAsia="Times New Roman" w:hAnsi="Arial" w:cs="Arial"/>
                <w:sz w:val="24"/>
                <w:szCs w:val="24"/>
              </w:rPr>
            </w:pPr>
          </w:p>
        </w:tc>
      </w:tr>
    </w:tbl>
    <w:p w:rsidR="005F5726" w:rsidRPr="001926ED" w:rsidRDefault="005F5726" w:rsidP="003D7045">
      <w:pPr>
        <w:spacing w:after="0" w:line="240" w:lineRule="auto"/>
        <w:rPr>
          <w:rFonts w:ascii="Arial" w:eastAsia="Times New Roman" w:hAnsi="Arial" w:cs="Arial"/>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5F5726" w:rsidRPr="001926ED" w:rsidTr="00C17547">
        <w:trPr>
          <w:tblCellSpacing w:w="15" w:type="dxa"/>
        </w:trPr>
        <w:tc>
          <w:tcPr>
            <w:tcW w:w="0" w:type="auto"/>
            <w:vAlign w:val="center"/>
            <w:hideMark/>
          </w:tcPr>
          <w:p w:rsidR="003D7045" w:rsidRPr="001926ED" w:rsidRDefault="003D7045" w:rsidP="003D7045">
            <w:pPr>
              <w:spacing w:after="0" w:line="240" w:lineRule="auto"/>
              <w:ind w:left="1080" w:hanging="1080"/>
              <w:rPr>
                <w:rFonts w:ascii="Arial" w:eastAsia="Times New Roman" w:hAnsi="Arial" w:cs="Arial"/>
                <w:b/>
                <w:sz w:val="24"/>
                <w:szCs w:val="24"/>
              </w:rPr>
            </w:pPr>
          </w:p>
          <w:p w:rsidR="008D0B09" w:rsidRPr="001926ED" w:rsidRDefault="005F5726" w:rsidP="003D7045">
            <w:pPr>
              <w:spacing w:after="0" w:line="240" w:lineRule="auto"/>
              <w:ind w:left="1440" w:hanging="1440"/>
              <w:rPr>
                <w:rFonts w:ascii="Arial" w:eastAsia="Times New Roman" w:hAnsi="Arial" w:cs="Arial"/>
                <w:b/>
                <w:sz w:val="24"/>
                <w:szCs w:val="24"/>
              </w:rPr>
            </w:pPr>
            <w:r w:rsidRPr="001926ED">
              <w:rPr>
                <w:rFonts w:ascii="Arial" w:eastAsia="Times New Roman" w:hAnsi="Arial" w:cs="Arial"/>
                <w:b/>
                <w:sz w:val="24"/>
                <w:szCs w:val="24"/>
              </w:rPr>
              <w:t>Subject</w:t>
            </w:r>
            <w:r w:rsidR="00912CFA" w:rsidRPr="001926ED">
              <w:rPr>
                <w:rFonts w:ascii="Arial" w:eastAsia="Times New Roman" w:hAnsi="Arial" w:cs="Arial"/>
                <w:b/>
                <w:sz w:val="24"/>
                <w:szCs w:val="24"/>
              </w:rPr>
              <w:t xml:space="preserve">:  </w:t>
            </w:r>
            <w:r w:rsidR="003D7045" w:rsidRPr="001926ED">
              <w:rPr>
                <w:rFonts w:ascii="Arial" w:eastAsia="Times New Roman" w:hAnsi="Arial" w:cs="Arial"/>
                <w:b/>
                <w:sz w:val="24"/>
                <w:szCs w:val="24"/>
              </w:rPr>
              <w:t xml:space="preserve">     </w:t>
            </w:r>
            <w:r w:rsidR="00912CFA" w:rsidRPr="001926ED">
              <w:rPr>
                <w:rFonts w:ascii="Arial" w:eastAsia="Times New Roman" w:hAnsi="Arial" w:cs="Arial"/>
                <w:b/>
                <w:sz w:val="24"/>
                <w:szCs w:val="24"/>
              </w:rPr>
              <w:t>Long-Term Care (LTC) Facility, Living Independence for the Elderly (LIFE) Provider, and CAO Procedures when LIFE Members Transition to or from an LTC Facility</w:t>
            </w:r>
          </w:p>
          <w:p w:rsidR="00886594" w:rsidRPr="001926ED" w:rsidRDefault="00886594" w:rsidP="003D7045">
            <w:pPr>
              <w:spacing w:after="0" w:line="240" w:lineRule="auto"/>
              <w:rPr>
                <w:rFonts w:ascii="Arial" w:eastAsia="Times New Roman" w:hAnsi="Arial" w:cs="Arial"/>
                <w:b/>
                <w:sz w:val="24"/>
                <w:szCs w:val="24"/>
              </w:rPr>
            </w:pPr>
          </w:p>
          <w:p w:rsidR="003D7045" w:rsidRPr="001926ED" w:rsidRDefault="003D7045" w:rsidP="003D7045">
            <w:pPr>
              <w:spacing w:after="0" w:line="240" w:lineRule="auto"/>
              <w:rPr>
                <w:rFonts w:ascii="Arial" w:eastAsia="Times New Roman" w:hAnsi="Arial" w:cs="Arial"/>
                <w:b/>
                <w:sz w:val="24"/>
                <w:szCs w:val="24"/>
              </w:rPr>
            </w:pPr>
          </w:p>
          <w:p w:rsidR="005F5726" w:rsidRPr="001926ED" w:rsidRDefault="005F5726" w:rsidP="003D7045">
            <w:pPr>
              <w:spacing w:after="0" w:line="240" w:lineRule="auto"/>
              <w:ind w:left="1440" w:hanging="1440"/>
              <w:rPr>
                <w:rFonts w:ascii="Arial" w:eastAsia="Times New Roman" w:hAnsi="Arial" w:cs="Arial"/>
                <w:sz w:val="24"/>
                <w:szCs w:val="24"/>
              </w:rPr>
            </w:pPr>
            <w:r w:rsidRPr="001926ED">
              <w:rPr>
                <w:rFonts w:ascii="Arial" w:eastAsia="Times New Roman" w:hAnsi="Arial" w:cs="Arial"/>
                <w:b/>
                <w:sz w:val="24"/>
                <w:szCs w:val="24"/>
              </w:rPr>
              <w:t>Question:</w:t>
            </w:r>
            <w:r w:rsidR="00EE6B41" w:rsidRPr="001926ED">
              <w:rPr>
                <w:rFonts w:ascii="Arial" w:eastAsia="Times New Roman" w:hAnsi="Arial" w:cs="Arial"/>
                <w:b/>
                <w:sz w:val="24"/>
                <w:szCs w:val="24"/>
              </w:rPr>
              <w:t xml:space="preserve"> </w:t>
            </w:r>
            <w:r w:rsidR="00912CFA" w:rsidRPr="001926ED">
              <w:rPr>
                <w:rFonts w:ascii="Arial" w:eastAsia="Times New Roman" w:hAnsi="Arial" w:cs="Arial"/>
                <w:b/>
                <w:sz w:val="24"/>
                <w:szCs w:val="24"/>
              </w:rPr>
              <w:t xml:space="preserve"> </w:t>
            </w:r>
            <w:r w:rsidR="003D7045" w:rsidRPr="001926ED">
              <w:rPr>
                <w:rFonts w:ascii="Arial" w:eastAsia="Times New Roman" w:hAnsi="Arial" w:cs="Arial"/>
                <w:b/>
                <w:sz w:val="24"/>
                <w:szCs w:val="24"/>
              </w:rPr>
              <w:t xml:space="preserve">   </w:t>
            </w:r>
            <w:r w:rsidR="00912CFA" w:rsidRPr="001926ED">
              <w:rPr>
                <w:rFonts w:ascii="Arial" w:eastAsia="Times New Roman" w:hAnsi="Arial" w:cs="Arial"/>
                <w:b/>
                <w:sz w:val="24"/>
                <w:szCs w:val="24"/>
              </w:rPr>
              <w:t>Is an MA 103 form needed from LTC facilities to establish a cost of care when the CAO receives a PA 1768 form that indicates a LIFE member has resided in an LTC facility for more than 30 consecutive days?</w:t>
            </w:r>
          </w:p>
        </w:tc>
      </w:tr>
      <w:tr w:rsidR="00912CFA" w:rsidRPr="001926ED" w:rsidTr="00C17547">
        <w:trPr>
          <w:tblCellSpacing w:w="15" w:type="dxa"/>
        </w:trPr>
        <w:tc>
          <w:tcPr>
            <w:tcW w:w="0" w:type="auto"/>
            <w:vAlign w:val="center"/>
          </w:tcPr>
          <w:p w:rsidR="00912CFA" w:rsidRPr="001926ED" w:rsidRDefault="00912CFA" w:rsidP="003D7045">
            <w:pPr>
              <w:spacing w:after="0" w:line="240" w:lineRule="auto"/>
              <w:rPr>
                <w:rFonts w:ascii="Arial" w:eastAsia="Times New Roman" w:hAnsi="Arial" w:cs="Arial"/>
                <w:b/>
                <w:sz w:val="24"/>
                <w:szCs w:val="24"/>
              </w:rPr>
            </w:pPr>
          </w:p>
        </w:tc>
      </w:tr>
    </w:tbl>
    <w:p w:rsidR="005F5726" w:rsidRPr="001926ED" w:rsidRDefault="00C40C1C" w:rsidP="003D7045">
      <w:pPr>
        <w:spacing w:after="0" w:line="240" w:lineRule="auto"/>
        <w:rPr>
          <w:rFonts w:ascii="Arial" w:eastAsia="Times New Roman" w:hAnsi="Arial" w:cs="Arial"/>
          <w:sz w:val="24"/>
          <w:szCs w:val="24"/>
        </w:rPr>
      </w:pPr>
      <w:r w:rsidRPr="001926ED">
        <w:rPr>
          <w:rFonts w:ascii="Arial" w:eastAsia="Times New Roman" w:hAnsi="Arial" w:cs="Arial"/>
          <w:sz w:val="24"/>
          <w:szCs w:val="24"/>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93"/>
        <w:gridCol w:w="4257"/>
      </w:tblGrid>
      <w:tr w:rsidR="005F5726" w:rsidRPr="001926ED" w:rsidTr="00C17547">
        <w:trPr>
          <w:tblCellSpacing w:w="15" w:type="dxa"/>
        </w:trPr>
        <w:tc>
          <w:tcPr>
            <w:tcW w:w="2750" w:type="pct"/>
            <w:vAlign w:val="center"/>
            <w:hideMark/>
          </w:tcPr>
          <w:p w:rsidR="005F5726" w:rsidRPr="001926ED" w:rsidRDefault="005F5726" w:rsidP="003D7045">
            <w:pPr>
              <w:spacing w:after="0" w:line="240" w:lineRule="auto"/>
              <w:rPr>
                <w:rFonts w:ascii="Arial" w:eastAsia="Times New Roman" w:hAnsi="Arial" w:cs="Arial"/>
                <w:b/>
                <w:sz w:val="24"/>
                <w:szCs w:val="24"/>
              </w:rPr>
            </w:pPr>
            <w:r w:rsidRPr="001926ED">
              <w:rPr>
                <w:rFonts w:ascii="Arial" w:eastAsia="Times New Roman" w:hAnsi="Arial" w:cs="Arial"/>
                <w:b/>
                <w:sz w:val="24"/>
                <w:szCs w:val="24"/>
              </w:rPr>
              <w:t xml:space="preserve">Response </w:t>
            </w:r>
            <w:r w:rsidR="001926ED">
              <w:rPr>
                <w:rFonts w:ascii="Arial" w:eastAsia="Times New Roman" w:hAnsi="Arial" w:cs="Arial"/>
                <w:b/>
                <w:sz w:val="24"/>
                <w:szCs w:val="24"/>
              </w:rPr>
              <w:t>b</w:t>
            </w:r>
            <w:r w:rsidRPr="001926ED">
              <w:rPr>
                <w:rFonts w:ascii="Arial" w:eastAsia="Times New Roman" w:hAnsi="Arial" w:cs="Arial"/>
                <w:b/>
                <w:sz w:val="24"/>
                <w:szCs w:val="24"/>
              </w:rPr>
              <w:t xml:space="preserve">y: </w:t>
            </w:r>
            <w:r w:rsidR="005D6149" w:rsidRPr="001926ED">
              <w:rPr>
                <w:rFonts w:ascii="Arial" w:eastAsia="Times New Roman" w:hAnsi="Arial" w:cs="Arial"/>
                <w:b/>
                <w:sz w:val="24"/>
                <w:szCs w:val="24"/>
              </w:rPr>
              <w:t xml:space="preserve"> </w:t>
            </w:r>
            <w:r w:rsidR="00912CFA" w:rsidRPr="001926ED">
              <w:rPr>
                <w:rFonts w:ascii="Arial" w:eastAsia="Times New Roman" w:hAnsi="Arial" w:cs="Arial"/>
                <w:b/>
                <w:sz w:val="24"/>
                <w:szCs w:val="24"/>
              </w:rPr>
              <w:t>Division of Health Services</w:t>
            </w:r>
          </w:p>
        </w:tc>
        <w:tc>
          <w:tcPr>
            <w:tcW w:w="2250" w:type="pct"/>
            <w:vAlign w:val="center"/>
            <w:hideMark/>
          </w:tcPr>
          <w:p w:rsidR="005F5726" w:rsidRPr="001926ED" w:rsidRDefault="005F5726" w:rsidP="003D7045">
            <w:pPr>
              <w:spacing w:after="0" w:line="240" w:lineRule="auto"/>
              <w:rPr>
                <w:rFonts w:ascii="Arial" w:eastAsia="Times New Roman" w:hAnsi="Arial" w:cs="Arial"/>
                <w:b/>
                <w:sz w:val="24"/>
                <w:szCs w:val="24"/>
              </w:rPr>
            </w:pPr>
            <w:r w:rsidRPr="001926ED">
              <w:rPr>
                <w:rFonts w:ascii="Arial" w:eastAsia="Times New Roman" w:hAnsi="Arial" w:cs="Arial"/>
                <w:b/>
                <w:sz w:val="24"/>
                <w:szCs w:val="24"/>
              </w:rPr>
              <w:t xml:space="preserve">Date: </w:t>
            </w:r>
            <w:r w:rsidR="00912CFA" w:rsidRPr="001926ED">
              <w:rPr>
                <w:rFonts w:ascii="Arial" w:eastAsia="Times New Roman" w:hAnsi="Arial" w:cs="Arial"/>
                <w:b/>
                <w:sz w:val="24"/>
                <w:szCs w:val="24"/>
              </w:rPr>
              <w:t xml:space="preserve"> 5/15/19</w:t>
            </w:r>
          </w:p>
        </w:tc>
      </w:tr>
    </w:tbl>
    <w:p w:rsidR="005F5726" w:rsidRPr="001926ED" w:rsidRDefault="005F5726" w:rsidP="005F5726">
      <w:pPr>
        <w:spacing w:after="0" w:line="240" w:lineRule="auto"/>
        <w:rPr>
          <w:rFonts w:ascii="Arial" w:eastAsia="Times New Roman" w:hAnsi="Arial" w:cs="Arial"/>
          <w:sz w:val="24"/>
          <w:szCs w:val="24"/>
        </w:rPr>
      </w:pPr>
    </w:p>
    <w:p w:rsidR="00912CFA" w:rsidRPr="001926ED" w:rsidRDefault="00912CFA" w:rsidP="00912CFA">
      <w:pPr>
        <w:spacing w:line="240" w:lineRule="auto"/>
        <w:rPr>
          <w:rFonts w:ascii="Arial" w:hAnsi="Arial" w:cs="Arial"/>
          <w:color w:val="000000"/>
          <w:sz w:val="24"/>
          <w:szCs w:val="24"/>
        </w:rPr>
      </w:pPr>
      <w:r w:rsidRPr="001926ED">
        <w:rPr>
          <w:rFonts w:ascii="Arial" w:hAnsi="Arial" w:cs="Arial"/>
          <w:color w:val="000000"/>
          <w:sz w:val="24"/>
          <w:szCs w:val="24"/>
        </w:rPr>
        <w:t xml:space="preserve">Yes, an LTC Admission and Discharge Transmittal (MA 103) is required to be sent by an LTC facility within three working days to the CAO when a Medical Assistance (MA) recipient is either admitted, transferred, or discharged from a facility.  This includes discharge back to a community setting, transfer to another LTC facility, or when the recipient in the LTC facility discharges due to death regardless of the MA recipient’s LIFE status.  </w:t>
      </w:r>
    </w:p>
    <w:p w:rsidR="00912CFA" w:rsidRPr="001926ED" w:rsidRDefault="00912CFA" w:rsidP="00912CFA">
      <w:pPr>
        <w:spacing w:line="240" w:lineRule="auto"/>
        <w:rPr>
          <w:rFonts w:ascii="Arial" w:hAnsi="Arial" w:cs="Arial"/>
          <w:color w:val="000000"/>
          <w:sz w:val="24"/>
          <w:szCs w:val="24"/>
        </w:rPr>
      </w:pPr>
      <w:r w:rsidRPr="001926ED">
        <w:rPr>
          <w:rFonts w:ascii="Arial" w:hAnsi="Arial" w:cs="Arial"/>
          <w:color w:val="000000"/>
          <w:sz w:val="24"/>
          <w:szCs w:val="24"/>
        </w:rPr>
        <w:t>Until the MA 103 is received, the CAO can accept the PA 1768 forms and verbal statements from the LTC facility as verification of the effective date of an individual’s admittance, discharge, or date of death and take the appropriate action.  The CAO will monitor the receipt of MA 103 forms in these circumstances and narrate any outreach attempts to obtain them.  Verbal verification or the receipt of a PA 1768 does not negate the facility’s responsibility to provide the MA 103 when changes occur.</w:t>
      </w:r>
    </w:p>
    <w:p w:rsidR="00912CFA" w:rsidRPr="001926ED" w:rsidRDefault="00912CFA" w:rsidP="00912CFA">
      <w:pPr>
        <w:spacing w:line="240" w:lineRule="auto"/>
        <w:rPr>
          <w:sz w:val="24"/>
          <w:szCs w:val="24"/>
        </w:rPr>
      </w:pPr>
      <w:r w:rsidRPr="001926ED">
        <w:rPr>
          <w:rFonts w:ascii="Arial" w:hAnsi="Arial" w:cs="Arial"/>
          <w:color w:val="000000"/>
          <w:sz w:val="24"/>
          <w:szCs w:val="24"/>
        </w:rPr>
        <w:t xml:space="preserve">The LIFE provider is responsible to report a change in circumstances by sending the PA 1768 to the CAO within three calendar days of a change in status.  For LIFE recipients who enter an LTC facility, the month in which the cost of care begins is determined by counting 31 days from the admission date on either the PA 1768 received from the LIFE provider or MA 103 from the LTC facility. </w:t>
      </w:r>
      <w:r w:rsidR="00F91B00" w:rsidRPr="001926ED">
        <w:rPr>
          <w:rFonts w:ascii="Arial" w:hAnsi="Arial" w:cs="Arial"/>
          <w:color w:val="000000"/>
          <w:sz w:val="24"/>
          <w:szCs w:val="24"/>
        </w:rPr>
        <w:t xml:space="preserve"> </w:t>
      </w:r>
      <w:r w:rsidRPr="001926ED">
        <w:rPr>
          <w:rFonts w:ascii="Arial" w:hAnsi="Arial" w:cs="Arial"/>
          <w:color w:val="000000"/>
          <w:sz w:val="24"/>
          <w:szCs w:val="24"/>
        </w:rPr>
        <w:t>The cost of care begins on the first of the calendar month in which the 31</w:t>
      </w:r>
      <w:r w:rsidRPr="001926ED">
        <w:rPr>
          <w:rFonts w:ascii="Arial" w:hAnsi="Arial" w:cs="Arial"/>
          <w:color w:val="000000"/>
          <w:sz w:val="24"/>
          <w:szCs w:val="24"/>
          <w:vertAlign w:val="superscript"/>
        </w:rPr>
        <w:t>st</w:t>
      </w:r>
      <w:r w:rsidRPr="001926ED">
        <w:rPr>
          <w:rFonts w:ascii="Arial" w:hAnsi="Arial" w:cs="Arial"/>
          <w:color w:val="000000"/>
          <w:sz w:val="24"/>
          <w:szCs w:val="24"/>
        </w:rPr>
        <w:t xml:space="preserve"> day falls.  Once this admittance is reported, the individual is under the LTC facility’s care.  A PA 1768 is required to be sent when the individual is admitted to an LTC facility and another PA 1768 when the individual has </w:t>
      </w:r>
      <w:r w:rsidRPr="001926ED">
        <w:rPr>
          <w:rFonts w:ascii="Arial" w:hAnsi="Arial" w:cs="Arial"/>
          <w:color w:val="000000"/>
          <w:sz w:val="24"/>
          <w:szCs w:val="24"/>
        </w:rPr>
        <w:lastRenderedPageBreak/>
        <w:t xml:space="preserve">exceeded a continuous 30-day stay in an LTC facility.  Please refer to </w:t>
      </w:r>
      <w:hyperlink r:id="rId8" w:history="1">
        <w:r w:rsidRPr="001926ED">
          <w:rPr>
            <w:rStyle w:val="Hyperlink"/>
            <w:sz w:val="24"/>
            <w:szCs w:val="24"/>
          </w:rPr>
          <w:t>OPS 15-04-04</w:t>
        </w:r>
      </w:hyperlink>
      <w:r w:rsidRPr="001926ED">
        <w:rPr>
          <w:rFonts w:ascii="Arial" w:hAnsi="Arial" w:cs="Arial"/>
          <w:color w:val="000000"/>
          <w:sz w:val="24"/>
          <w:szCs w:val="24"/>
        </w:rPr>
        <w:t xml:space="preserve"> </w:t>
      </w:r>
      <w:hyperlink r:id="rId9" w:history="1">
        <w:r w:rsidRPr="001926ED">
          <w:rPr>
            <w:rStyle w:val="Hyperlink"/>
            <w:sz w:val="24"/>
            <w:szCs w:val="24"/>
          </w:rPr>
          <w:t>Attachment One</w:t>
        </w:r>
      </w:hyperlink>
      <w:r w:rsidRPr="001926ED">
        <w:rPr>
          <w:rFonts w:ascii="Arial" w:hAnsi="Arial" w:cs="Arial"/>
          <w:color w:val="000000"/>
          <w:sz w:val="24"/>
          <w:szCs w:val="24"/>
        </w:rPr>
        <w:t xml:space="preserve"> for </w:t>
      </w:r>
      <w:proofErr w:type="spellStart"/>
      <w:r w:rsidRPr="001926ED">
        <w:rPr>
          <w:rFonts w:ascii="Arial" w:hAnsi="Arial" w:cs="Arial"/>
          <w:color w:val="000000"/>
          <w:sz w:val="24"/>
          <w:szCs w:val="24"/>
        </w:rPr>
        <w:t>eCIS</w:t>
      </w:r>
      <w:proofErr w:type="spellEnd"/>
      <w:r w:rsidRPr="001926ED">
        <w:rPr>
          <w:rFonts w:ascii="Arial" w:hAnsi="Arial" w:cs="Arial"/>
          <w:color w:val="000000"/>
          <w:sz w:val="24"/>
          <w:szCs w:val="24"/>
        </w:rPr>
        <w:t xml:space="preserve"> procedures regarding LIFE recipients who transition to an LTC facility.   </w:t>
      </w:r>
    </w:p>
    <w:p w:rsidR="00912CFA" w:rsidRPr="001926ED" w:rsidRDefault="00912CFA" w:rsidP="00912CFA">
      <w:pPr>
        <w:rPr>
          <w:rFonts w:ascii="Calibri" w:hAnsi="Calibri" w:cs="Calibri"/>
          <w:sz w:val="24"/>
          <w:szCs w:val="24"/>
        </w:rPr>
      </w:pPr>
      <w:r w:rsidRPr="001926ED">
        <w:rPr>
          <w:rFonts w:ascii="Arial" w:hAnsi="Arial" w:cs="Arial"/>
          <w:b/>
          <w:bCs/>
          <w:color w:val="000000"/>
          <w:sz w:val="24"/>
          <w:szCs w:val="24"/>
        </w:rPr>
        <w:t xml:space="preserve">References:  </w:t>
      </w:r>
      <w:r w:rsidRPr="001926ED">
        <w:rPr>
          <w:rFonts w:ascii="Arial" w:hAnsi="Arial" w:cs="Arial"/>
          <w:color w:val="000000"/>
          <w:sz w:val="24"/>
          <w:szCs w:val="24"/>
        </w:rPr>
        <w:t>55 Pa. Code § 1187.31(3), 55 Pa. Code § 1187.32(3), OPS 15-04-04, LTCH 423.6</w:t>
      </w:r>
    </w:p>
    <w:p w:rsidR="00912CFA" w:rsidRPr="001926ED" w:rsidRDefault="00912CFA" w:rsidP="005F5726">
      <w:pPr>
        <w:spacing w:after="0" w:line="240" w:lineRule="auto"/>
        <w:rPr>
          <w:rFonts w:ascii="Arial" w:eastAsia="Times New Roman" w:hAnsi="Arial" w:cs="Arial"/>
          <w:sz w:val="24"/>
          <w:szCs w:val="24"/>
        </w:rPr>
      </w:pPr>
    </w:p>
    <w:sectPr w:rsidR="00912CFA" w:rsidRPr="001926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C1C" w:rsidRDefault="00C40C1C" w:rsidP="00E30ECE">
      <w:pPr>
        <w:spacing w:after="0" w:line="240" w:lineRule="auto"/>
      </w:pPr>
      <w:r>
        <w:separator/>
      </w:r>
    </w:p>
  </w:endnote>
  <w:endnote w:type="continuationSeparator" w:id="0">
    <w:p w:rsidR="00C40C1C" w:rsidRDefault="00C40C1C"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514608"/>
      <w:docPartObj>
        <w:docPartGallery w:val="Page Numbers (Bottom of Page)"/>
        <w:docPartUnique/>
      </w:docPartObj>
    </w:sdtPr>
    <w:sdtEndPr>
      <w:rPr>
        <w:noProof/>
      </w:rPr>
    </w:sdtEndPr>
    <w:sdtContent>
      <w:p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C1C" w:rsidRDefault="00C40C1C" w:rsidP="00E30ECE">
      <w:pPr>
        <w:spacing w:after="0" w:line="240" w:lineRule="auto"/>
      </w:pPr>
      <w:r>
        <w:separator/>
      </w:r>
    </w:p>
  </w:footnote>
  <w:footnote w:type="continuationSeparator" w:id="0">
    <w:p w:rsidR="00C40C1C" w:rsidRDefault="00C40C1C"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22356"/>
    <w:rsid w:val="000653A9"/>
    <w:rsid w:val="0009524A"/>
    <w:rsid w:val="000A5A70"/>
    <w:rsid w:val="001155BB"/>
    <w:rsid w:val="001211B4"/>
    <w:rsid w:val="00173E4D"/>
    <w:rsid w:val="001926ED"/>
    <w:rsid w:val="001C73F0"/>
    <w:rsid w:val="001D3930"/>
    <w:rsid w:val="001E41B7"/>
    <w:rsid w:val="0024051B"/>
    <w:rsid w:val="0025247A"/>
    <w:rsid w:val="002A23BE"/>
    <w:rsid w:val="002C2B97"/>
    <w:rsid w:val="002F402C"/>
    <w:rsid w:val="003050D0"/>
    <w:rsid w:val="003066C8"/>
    <w:rsid w:val="00314815"/>
    <w:rsid w:val="00335200"/>
    <w:rsid w:val="003364A2"/>
    <w:rsid w:val="00340551"/>
    <w:rsid w:val="00353164"/>
    <w:rsid w:val="00370C8B"/>
    <w:rsid w:val="00372B62"/>
    <w:rsid w:val="00377C07"/>
    <w:rsid w:val="003A53CB"/>
    <w:rsid w:val="003B62FA"/>
    <w:rsid w:val="003D478C"/>
    <w:rsid w:val="003D7045"/>
    <w:rsid w:val="003F5AE2"/>
    <w:rsid w:val="00400B4F"/>
    <w:rsid w:val="00415639"/>
    <w:rsid w:val="0042371E"/>
    <w:rsid w:val="00446A5D"/>
    <w:rsid w:val="004476DE"/>
    <w:rsid w:val="004518AF"/>
    <w:rsid w:val="00456ED0"/>
    <w:rsid w:val="004606E7"/>
    <w:rsid w:val="0047548C"/>
    <w:rsid w:val="004A2097"/>
    <w:rsid w:val="004B0277"/>
    <w:rsid w:val="004C0831"/>
    <w:rsid w:val="004E0A00"/>
    <w:rsid w:val="004E5F29"/>
    <w:rsid w:val="00526D5B"/>
    <w:rsid w:val="00527A30"/>
    <w:rsid w:val="00555154"/>
    <w:rsid w:val="005642DE"/>
    <w:rsid w:val="0057127A"/>
    <w:rsid w:val="00571660"/>
    <w:rsid w:val="005C0BAC"/>
    <w:rsid w:val="005D6149"/>
    <w:rsid w:val="005F5726"/>
    <w:rsid w:val="006043C4"/>
    <w:rsid w:val="00623591"/>
    <w:rsid w:val="006254D8"/>
    <w:rsid w:val="006327EF"/>
    <w:rsid w:val="00642496"/>
    <w:rsid w:val="00674303"/>
    <w:rsid w:val="00684B2A"/>
    <w:rsid w:val="006B04FF"/>
    <w:rsid w:val="006C5E75"/>
    <w:rsid w:val="007128B2"/>
    <w:rsid w:val="007168C1"/>
    <w:rsid w:val="0074525D"/>
    <w:rsid w:val="00750167"/>
    <w:rsid w:val="0076724D"/>
    <w:rsid w:val="00777DED"/>
    <w:rsid w:val="007B77B5"/>
    <w:rsid w:val="00807BCE"/>
    <w:rsid w:val="008354F8"/>
    <w:rsid w:val="00851B46"/>
    <w:rsid w:val="0085354A"/>
    <w:rsid w:val="00863DD0"/>
    <w:rsid w:val="00866FFF"/>
    <w:rsid w:val="0088439A"/>
    <w:rsid w:val="00886594"/>
    <w:rsid w:val="008D0B09"/>
    <w:rsid w:val="008D2866"/>
    <w:rsid w:val="008D3B24"/>
    <w:rsid w:val="008F1E1A"/>
    <w:rsid w:val="008F4ED0"/>
    <w:rsid w:val="0090789B"/>
    <w:rsid w:val="00912CFA"/>
    <w:rsid w:val="00914A6D"/>
    <w:rsid w:val="009325D1"/>
    <w:rsid w:val="009418F2"/>
    <w:rsid w:val="009472D9"/>
    <w:rsid w:val="009726E1"/>
    <w:rsid w:val="009D1DB2"/>
    <w:rsid w:val="009F28D1"/>
    <w:rsid w:val="00A62B56"/>
    <w:rsid w:val="00A6644D"/>
    <w:rsid w:val="00A958F6"/>
    <w:rsid w:val="00AA1C6D"/>
    <w:rsid w:val="00AC4978"/>
    <w:rsid w:val="00AD1FA3"/>
    <w:rsid w:val="00B120D1"/>
    <w:rsid w:val="00B57769"/>
    <w:rsid w:val="00B61360"/>
    <w:rsid w:val="00B61AB6"/>
    <w:rsid w:val="00B728EF"/>
    <w:rsid w:val="00B738C1"/>
    <w:rsid w:val="00B84884"/>
    <w:rsid w:val="00BE433D"/>
    <w:rsid w:val="00BE6872"/>
    <w:rsid w:val="00C12EB2"/>
    <w:rsid w:val="00C17B5D"/>
    <w:rsid w:val="00C21C4D"/>
    <w:rsid w:val="00C343E3"/>
    <w:rsid w:val="00C40C1C"/>
    <w:rsid w:val="00C519E0"/>
    <w:rsid w:val="00C52F3D"/>
    <w:rsid w:val="00C532C6"/>
    <w:rsid w:val="00C87675"/>
    <w:rsid w:val="00C87903"/>
    <w:rsid w:val="00C932D1"/>
    <w:rsid w:val="00CB3C00"/>
    <w:rsid w:val="00CC3512"/>
    <w:rsid w:val="00CC6F61"/>
    <w:rsid w:val="00CE1E12"/>
    <w:rsid w:val="00D17830"/>
    <w:rsid w:val="00D23247"/>
    <w:rsid w:val="00D37C2F"/>
    <w:rsid w:val="00D63A62"/>
    <w:rsid w:val="00D64AB7"/>
    <w:rsid w:val="00D75DB4"/>
    <w:rsid w:val="00D80D1C"/>
    <w:rsid w:val="00DB1366"/>
    <w:rsid w:val="00DD77D7"/>
    <w:rsid w:val="00DE2569"/>
    <w:rsid w:val="00E061EA"/>
    <w:rsid w:val="00E10057"/>
    <w:rsid w:val="00E1323B"/>
    <w:rsid w:val="00E1494B"/>
    <w:rsid w:val="00E22299"/>
    <w:rsid w:val="00E30ECE"/>
    <w:rsid w:val="00E3732E"/>
    <w:rsid w:val="00E52CEF"/>
    <w:rsid w:val="00E91739"/>
    <w:rsid w:val="00E92B25"/>
    <w:rsid w:val="00E971D3"/>
    <w:rsid w:val="00ED0964"/>
    <w:rsid w:val="00EE6B41"/>
    <w:rsid w:val="00F016B1"/>
    <w:rsid w:val="00F02F62"/>
    <w:rsid w:val="00F42F42"/>
    <w:rsid w:val="00F46B77"/>
    <w:rsid w:val="00F8175A"/>
    <w:rsid w:val="00F83D43"/>
    <w:rsid w:val="00F91B00"/>
    <w:rsid w:val="00F92D50"/>
    <w:rsid w:val="00F951C8"/>
    <w:rsid w:val="00FA40B8"/>
    <w:rsid w:val="00FB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3713"/>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dpw.state.pa.us/oimpolicymanuals/ltc/OPS15040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ydhs/cs/groups/webcontent/documents/document/c_17265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E0DFE-0154-433E-9F04-D1BE5902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dpwuser</dc:creator>
  <cp:lastModifiedBy>Garcia, Maria (DHS)</cp:lastModifiedBy>
  <cp:revision>2</cp:revision>
  <cp:lastPrinted>2014-04-30T18:27:00Z</cp:lastPrinted>
  <dcterms:created xsi:type="dcterms:W3CDTF">2019-07-08T17:32:00Z</dcterms:created>
  <dcterms:modified xsi:type="dcterms:W3CDTF">2019-07-08T17:32:00Z</dcterms:modified>
</cp:coreProperties>
</file>