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8D31" w14:textId="77777777" w:rsidR="003039E5" w:rsidRDefault="003039E5" w:rsidP="00A818DB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9197B21" w14:textId="640F438E" w:rsidR="00A818DB" w:rsidRPr="009049D0" w:rsidRDefault="00A818DB" w:rsidP="00A818DB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0A25B4">
        <w:rPr>
          <w:rFonts w:ascii="Arial" w:hAnsi="Arial" w:cs="Arial"/>
          <w:b/>
          <w:sz w:val="24"/>
          <w:szCs w:val="24"/>
        </w:rPr>
        <w:t xml:space="preserve">DATE: </w:t>
      </w:r>
      <w:r w:rsidRPr="000A25B4">
        <w:rPr>
          <w:rFonts w:ascii="Arial" w:hAnsi="Arial" w:cs="Arial"/>
          <w:b/>
          <w:sz w:val="24"/>
          <w:szCs w:val="24"/>
        </w:rPr>
        <w:tab/>
      </w:r>
      <w:r w:rsidR="001D7778">
        <w:rPr>
          <w:rFonts w:ascii="Arial" w:hAnsi="Arial" w:cs="Arial"/>
          <w:b/>
          <w:sz w:val="24"/>
          <w:szCs w:val="24"/>
        </w:rPr>
        <w:t>September 1</w:t>
      </w:r>
      <w:r w:rsidR="001B353E">
        <w:rPr>
          <w:rFonts w:ascii="Arial" w:hAnsi="Arial" w:cs="Arial"/>
          <w:b/>
          <w:sz w:val="24"/>
          <w:szCs w:val="24"/>
        </w:rPr>
        <w:t>8</w:t>
      </w:r>
      <w:r w:rsidR="001D7778">
        <w:rPr>
          <w:rFonts w:ascii="Arial" w:hAnsi="Arial" w:cs="Arial"/>
          <w:b/>
          <w:sz w:val="24"/>
          <w:szCs w:val="24"/>
        </w:rPr>
        <w:t>, 2018</w:t>
      </w:r>
      <w:r w:rsidR="009049D0">
        <w:rPr>
          <w:rFonts w:ascii="Arial" w:hAnsi="Arial" w:cs="Arial"/>
          <w:b/>
          <w:sz w:val="24"/>
          <w:szCs w:val="24"/>
        </w:rPr>
        <w:t xml:space="preserve"> </w:t>
      </w:r>
      <w:r w:rsidR="009049D0" w:rsidRPr="009049D0">
        <w:rPr>
          <w:rFonts w:ascii="Arial" w:hAnsi="Arial" w:cs="Arial"/>
          <w:b/>
          <w:color w:val="FF0000"/>
          <w:sz w:val="24"/>
          <w:szCs w:val="24"/>
        </w:rPr>
        <w:t>-Revised 9/19/18-</w:t>
      </w:r>
    </w:p>
    <w:p w14:paraId="31954ACD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</w:p>
    <w:p w14:paraId="47635B96" w14:textId="6A20378D" w:rsidR="00A818DB" w:rsidRPr="000A25B4" w:rsidRDefault="00A818DB" w:rsidP="00A818D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>OPERATIONS MEMORANDUM</w:t>
      </w:r>
      <w:r w:rsidR="001D7778">
        <w:rPr>
          <w:rFonts w:ascii="Arial" w:hAnsi="Arial" w:cs="Arial"/>
          <w:b/>
          <w:sz w:val="24"/>
          <w:szCs w:val="24"/>
          <w:u w:val="single"/>
        </w:rPr>
        <w:t># 18-09-03</w:t>
      </w:r>
    </w:p>
    <w:p w14:paraId="49BD5D69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</w:p>
    <w:p w14:paraId="00B56FC6" w14:textId="77777777" w:rsidR="003039E5" w:rsidRPr="000A25B4" w:rsidRDefault="00A818DB" w:rsidP="003039E5">
      <w:pPr>
        <w:pStyle w:val="NoSpacing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b/>
          <w:sz w:val="24"/>
          <w:szCs w:val="24"/>
        </w:rPr>
        <w:t>SUBJECT:</w:t>
      </w:r>
      <w:r w:rsidR="000A25B4">
        <w:rPr>
          <w:rFonts w:ascii="Arial" w:hAnsi="Arial" w:cs="Arial"/>
          <w:b/>
          <w:sz w:val="24"/>
          <w:szCs w:val="24"/>
        </w:rPr>
        <w:tab/>
      </w:r>
      <w:r w:rsidRPr="000A25B4">
        <w:rPr>
          <w:rFonts w:ascii="Arial" w:hAnsi="Arial" w:cs="Arial"/>
          <w:sz w:val="24"/>
          <w:szCs w:val="24"/>
        </w:rPr>
        <w:t xml:space="preserve">Changes to </w:t>
      </w:r>
      <w:r w:rsidR="00FF1CD8" w:rsidRPr="000A25B4">
        <w:rPr>
          <w:rFonts w:ascii="Arial" w:hAnsi="Arial" w:cs="Arial"/>
          <w:sz w:val="24"/>
          <w:szCs w:val="24"/>
        </w:rPr>
        <w:t xml:space="preserve">Road to Economic Self-Sufficiency </w:t>
      </w:r>
      <w:r w:rsidR="000A25B4">
        <w:rPr>
          <w:rFonts w:ascii="Arial" w:hAnsi="Arial" w:cs="Arial"/>
          <w:sz w:val="24"/>
          <w:szCs w:val="24"/>
        </w:rPr>
        <w:t>t</w:t>
      </w:r>
      <w:r w:rsidR="00FF1CD8" w:rsidRPr="000A25B4">
        <w:rPr>
          <w:rFonts w:ascii="Arial" w:hAnsi="Arial" w:cs="Arial"/>
          <w:sz w:val="24"/>
          <w:szCs w:val="24"/>
        </w:rPr>
        <w:t xml:space="preserve">hrough Employment and </w:t>
      </w:r>
    </w:p>
    <w:p w14:paraId="4B8D9E40" w14:textId="77777777" w:rsidR="00A818DB" w:rsidRPr="000A25B4" w:rsidRDefault="00FF1CD8" w:rsidP="003039E5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>Training (</w:t>
      </w:r>
      <w:r w:rsidR="00A818DB" w:rsidRPr="000A25B4">
        <w:rPr>
          <w:rFonts w:ascii="Arial" w:hAnsi="Arial" w:cs="Arial"/>
          <w:sz w:val="24"/>
          <w:szCs w:val="24"/>
        </w:rPr>
        <w:t>RESET</w:t>
      </w:r>
      <w:r w:rsidRPr="000A25B4">
        <w:rPr>
          <w:rFonts w:ascii="Arial" w:hAnsi="Arial" w:cs="Arial"/>
          <w:sz w:val="24"/>
          <w:szCs w:val="24"/>
        </w:rPr>
        <w:t>)</w:t>
      </w:r>
      <w:r w:rsidR="00A818DB" w:rsidRPr="000A25B4">
        <w:rPr>
          <w:rFonts w:ascii="Arial" w:hAnsi="Arial" w:cs="Arial"/>
          <w:sz w:val="24"/>
          <w:szCs w:val="24"/>
        </w:rPr>
        <w:t xml:space="preserve"> Sanction Policy </w:t>
      </w:r>
    </w:p>
    <w:p w14:paraId="12FCD43F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</w:p>
    <w:p w14:paraId="08672F69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b/>
          <w:sz w:val="24"/>
          <w:szCs w:val="24"/>
        </w:rPr>
        <w:t xml:space="preserve">TO: </w:t>
      </w:r>
      <w:r w:rsidRPr="000A25B4">
        <w:rPr>
          <w:rFonts w:ascii="Arial" w:hAnsi="Arial" w:cs="Arial"/>
          <w:b/>
          <w:sz w:val="24"/>
          <w:szCs w:val="24"/>
        </w:rPr>
        <w:tab/>
      </w:r>
      <w:r w:rsidRPr="000A25B4">
        <w:rPr>
          <w:rFonts w:ascii="Arial" w:hAnsi="Arial" w:cs="Arial"/>
          <w:sz w:val="24"/>
          <w:szCs w:val="24"/>
        </w:rPr>
        <w:tab/>
        <w:t>Executive Directors</w:t>
      </w:r>
    </w:p>
    <w:p w14:paraId="79927D4C" w14:textId="77777777" w:rsidR="00A818DB" w:rsidRPr="000A25B4" w:rsidRDefault="00A818DB" w:rsidP="00A818DB">
      <w:pPr>
        <w:pStyle w:val="NoSpacing"/>
        <w:tabs>
          <w:tab w:val="left" w:pos="1515"/>
        </w:tabs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ab/>
      </w:r>
    </w:p>
    <w:p w14:paraId="03DDC89F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b/>
          <w:sz w:val="24"/>
          <w:szCs w:val="24"/>
        </w:rPr>
        <w:t>FROM:</w:t>
      </w:r>
      <w:r w:rsidRPr="000A25B4">
        <w:rPr>
          <w:rFonts w:ascii="Arial" w:hAnsi="Arial" w:cs="Arial"/>
          <w:sz w:val="24"/>
          <w:szCs w:val="24"/>
        </w:rPr>
        <w:t xml:space="preserve"> </w:t>
      </w:r>
      <w:r w:rsidRPr="000A25B4">
        <w:rPr>
          <w:rFonts w:ascii="Arial" w:hAnsi="Arial" w:cs="Arial"/>
          <w:sz w:val="24"/>
          <w:szCs w:val="24"/>
        </w:rPr>
        <w:tab/>
        <w:t>Inez Titus</w:t>
      </w:r>
    </w:p>
    <w:p w14:paraId="6E66208D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ab/>
      </w:r>
      <w:r w:rsidRPr="000A25B4">
        <w:rPr>
          <w:rFonts w:ascii="Arial" w:hAnsi="Arial" w:cs="Arial"/>
          <w:sz w:val="24"/>
          <w:szCs w:val="24"/>
        </w:rPr>
        <w:tab/>
        <w:t>Director</w:t>
      </w:r>
    </w:p>
    <w:p w14:paraId="5EFBA22E" w14:textId="77777777" w:rsidR="00A818DB" w:rsidRPr="000A25B4" w:rsidRDefault="00A818DB" w:rsidP="00A818DB">
      <w:pPr>
        <w:pStyle w:val="NoSpacing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ab/>
      </w:r>
      <w:r w:rsidRPr="000A25B4">
        <w:rPr>
          <w:rFonts w:ascii="Arial" w:hAnsi="Arial" w:cs="Arial"/>
          <w:sz w:val="24"/>
          <w:szCs w:val="24"/>
        </w:rPr>
        <w:tab/>
        <w:t>Bureau of Operations</w:t>
      </w:r>
    </w:p>
    <w:p w14:paraId="76899A58" w14:textId="77777777" w:rsidR="000A25B4" w:rsidRDefault="000A25B4" w:rsidP="003039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17F327CB" w14:textId="77777777" w:rsidR="000A25B4" w:rsidRDefault="000A25B4" w:rsidP="003039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64A5A1B" w14:textId="77777777" w:rsidR="00310E8F" w:rsidRPr="000A25B4" w:rsidRDefault="00310E8F" w:rsidP="003039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>P</w:t>
      </w:r>
      <w:r w:rsidR="003039E5" w:rsidRPr="000A25B4">
        <w:rPr>
          <w:rFonts w:ascii="Arial" w:hAnsi="Arial" w:cs="Arial"/>
          <w:b/>
          <w:sz w:val="24"/>
          <w:szCs w:val="24"/>
          <w:u w:val="single"/>
        </w:rPr>
        <w:t>URPOSE</w:t>
      </w:r>
      <w:r w:rsidR="00845FA7">
        <w:rPr>
          <w:rFonts w:ascii="Arial" w:hAnsi="Arial" w:cs="Arial"/>
          <w:b/>
          <w:sz w:val="24"/>
          <w:szCs w:val="24"/>
          <w:u w:val="single"/>
        </w:rPr>
        <w:t>S</w:t>
      </w:r>
    </w:p>
    <w:p w14:paraId="4D6FA2F6" w14:textId="77777777" w:rsidR="003039E5" w:rsidRPr="000A25B4" w:rsidRDefault="003039E5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4ECB9973" w14:textId="77777777" w:rsidR="00310E8F" w:rsidRDefault="00310E8F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To inform County Assistance Offices (CAOs) of revisions to RESET sanction policy being implemented </w:t>
      </w:r>
      <w:r w:rsidR="00845FA7">
        <w:rPr>
          <w:rFonts w:ascii="Arial" w:hAnsi="Arial" w:cs="Arial"/>
          <w:sz w:val="24"/>
          <w:szCs w:val="24"/>
        </w:rPr>
        <w:t>because of the Pennsylvania Supreme Court’s decision to strike</w:t>
      </w:r>
      <w:r w:rsidRPr="000A25B4">
        <w:rPr>
          <w:rFonts w:ascii="Arial" w:hAnsi="Arial" w:cs="Arial"/>
          <w:sz w:val="24"/>
          <w:szCs w:val="24"/>
        </w:rPr>
        <w:t xml:space="preserve"> </w:t>
      </w:r>
      <w:r w:rsidR="007C413C" w:rsidRPr="000A25B4">
        <w:rPr>
          <w:rFonts w:ascii="Arial" w:hAnsi="Arial" w:cs="Arial"/>
          <w:sz w:val="24"/>
          <w:szCs w:val="24"/>
        </w:rPr>
        <w:t xml:space="preserve">Act </w:t>
      </w:r>
      <w:r w:rsidR="00E15255" w:rsidRPr="000A25B4">
        <w:rPr>
          <w:rFonts w:ascii="Arial" w:hAnsi="Arial" w:cs="Arial"/>
          <w:sz w:val="24"/>
          <w:szCs w:val="24"/>
        </w:rPr>
        <w:t>2012-</w:t>
      </w:r>
      <w:r w:rsidR="007C413C" w:rsidRPr="000A25B4">
        <w:rPr>
          <w:rFonts w:ascii="Arial" w:hAnsi="Arial" w:cs="Arial"/>
          <w:sz w:val="24"/>
          <w:szCs w:val="24"/>
        </w:rPr>
        <w:t>80</w:t>
      </w:r>
      <w:r w:rsidR="009B0CD0" w:rsidRPr="000A25B4">
        <w:rPr>
          <w:rFonts w:ascii="Arial" w:hAnsi="Arial" w:cs="Arial"/>
          <w:sz w:val="24"/>
          <w:szCs w:val="24"/>
        </w:rPr>
        <w:t xml:space="preserve"> (Act 80)</w:t>
      </w:r>
      <w:r w:rsidR="003039E5" w:rsidRPr="000A25B4">
        <w:rPr>
          <w:rFonts w:ascii="Arial" w:hAnsi="Arial" w:cs="Arial"/>
          <w:sz w:val="24"/>
          <w:szCs w:val="24"/>
        </w:rPr>
        <w:t xml:space="preserve"> </w:t>
      </w:r>
      <w:r w:rsidR="00845FA7">
        <w:rPr>
          <w:rFonts w:ascii="Arial" w:hAnsi="Arial" w:cs="Arial"/>
          <w:sz w:val="24"/>
          <w:szCs w:val="24"/>
        </w:rPr>
        <w:t>on</w:t>
      </w:r>
      <w:r w:rsidR="007C413C" w:rsidRPr="000A25B4">
        <w:rPr>
          <w:rFonts w:ascii="Arial" w:hAnsi="Arial" w:cs="Arial"/>
          <w:sz w:val="24"/>
          <w:szCs w:val="24"/>
        </w:rPr>
        <w:t xml:space="preserve"> July 18, 2018</w:t>
      </w:r>
      <w:r w:rsidR="00FF1CD8" w:rsidRPr="000A25B4">
        <w:rPr>
          <w:rFonts w:ascii="Arial" w:hAnsi="Arial" w:cs="Arial"/>
          <w:sz w:val="24"/>
          <w:szCs w:val="24"/>
        </w:rPr>
        <w:t>.</w:t>
      </w:r>
    </w:p>
    <w:p w14:paraId="73CAA1B2" w14:textId="77777777" w:rsidR="00EE2D69" w:rsidRDefault="00EE2D69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3FAA3076" w14:textId="77777777" w:rsidR="00EE2D69" w:rsidRDefault="00EE2D69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EE2D69">
        <w:rPr>
          <w:rFonts w:ascii="Arial" w:hAnsi="Arial" w:cs="Arial"/>
          <w:sz w:val="24"/>
          <w:szCs w:val="24"/>
        </w:rPr>
        <w:t xml:space="preserve">To provide instructions for processing current sanctions that need to be revised to meet the revised RESET policy and </w:t>
      </w:r>
      <w:r w:rsidR="00845FA7">
        <w:rPr>
          <w:rFonts w:ascii="Arial" w:hAnsi="Arial" w:cs="Arial"/>
          <w:sz w:val="24"/>
          <w:szCs w:val="24"/>
        </w:rPr>
        <w:t>for</w:t>
      </w:r>
      <w:r w:rsidRPr="00EE2D69">
        <w:rPr>
          <w:rFonts w:ascii="Arial" w:hAnsi="Arial" w:cs="Arial"/>
          <w:sz w:val="24"/>
          <w:szCs w:val="24"/>
        </w:rPr>
        <w:t xml:space="preserve"> impos</w:t>
      </w:r>
      <w:r w:rsidR="00845FA7">
        <w:rPr>
          <w:rFonts w:ascii="Arial" w:hAnsi="Arial" w:cs="Arial"/>
          <w:sz w:val="24"/>
          <w:szCs w:val="24"/>
        </w:rPr>
        <w:t>ing</w:t>
      </w:r>
      <w:r w:rsidRPr="00EE2D69">
        <w:rPr>
          <w:rFonts w:ascii="Arial" w:hAnsi="Arial" w:cs="Arial"/>
          <w:sz w:val="24"/>
          <w:szCs w:val="24"/>
        </w:rPr>
        <w:t xml:space="preserve"> new sanctions.</w:t>
      </w:r>
    </w:p>
    <w:p w14:paraId="7F11F003" w14:textId="77777777" w:rsidR="00EF1D01" w:rsidRDefault="00EF1D01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6E31986D" w14:textId="77777777" w:rsidR="00EF1D01" w:rsidRPr="000A25B4" w:rsidRDefault="00EF1D01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a letter to be sent to currently sanctioned individuals advising of the changes in the compliance requirements to end a sanction.</w:t>
      </w:r>
    </w:p>
    <w:p w14:paraId="7FB178D1" w14:textId="77777777" w:rsidR="003039E5" w:rsidRPr="000A25B4" w:rsidRDefault="003039E5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5674E76E" w14:textId="77777777" w:rsidR="00704732" w:rsidRPr="000A25B4" w:rsidRDefault="000654B4" w:rsidP="003039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>B</w:t>
      </w:r>
      <w:r w:rsidR="003039E5" w:rsidRPr="000A25B4">
        <w:rPr>
          <w:rFonts w:ascii="Arial" w:hAnsi="Arial" w:cs="Arial"/>
          <w:b/>
          <w:sz w:val="24"/>
          <w:szCs w:val="24"/>
          <w:u w:val="single"/>
        </w:rPr>
        <w:t>ACKGROUND</w:t>
      </w:r>
    </w:p>
    <w:p w14:paraId="5DDF4A64" w14:textId="77777777" w:rsidR="003039E5" w:rsidRPr="000A25B4" w:rsidRDefault="003039E5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5A35B997" w14:textId="77777777" w:rsidR="00704732" w:rsidRPr="000A25B4" w:rsidRDefault="00A818DB" w:rsidP="003039E5">
      <w:pPr>
        <w:pStyle w:val="NoSpacing"/>
        <w:ind w:firstLine="720"/>
        <w:rPr>
          <w:rFonts w:ascii="Arial" w:hAnsi="Arial" w:cs="Arial"/>
          <w:bCs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Act 80 modified the cash assistance sanction requirements for failure to comply with work requirements. </w:t>
      </w:r>
      <w:r w:rsidR="003039E5" w:rsidRPr="000A25B4">
        <w:rPr>
          <w:rFonts w:ascii="Arial" w:hAnsi="Arial" w:cs="Arial"/>
          <w:sz w:val="24"/>
          <w:szCs w:val="24"/>
        </w:rPr>
        <w:t xml:space="preserve"> </w:t>
      </w:r>
      <w:r w:rsidRPr="000A25B4">
        <w:rPr>
          <w:rFonts w:ascii="Arial" w:hAnsi="Arial" w:cs="Arial"/>
          <w:sz w:val="24"/>
          <w:szCs w:val="24"/>
        </w:rPr>
        <w:t xml:space="preserve">On July 18, 2018, the </w:t>
      </w:r>
      <w:r w:rsidR="008F58DD" w:rsidRPr="000A25B4">
        <w:rPr>
          <w:rFonts w:ascii="Arial" w:hAnsi="Arial" w:cs="Arial"/>
          <w:sz w:val="24"/>
          <w:szCs w:val="24"/>
        </w:rPr>
        <w:t xml:space="preserve">Pennsylvania </w:t>
      </w:r>
      <w:r w:rsidRPr="000A25B4">
        <w:rPr>
          <w:rFonts w:ascii="Arial" w:hAnsi="Arial" w:cs="Arial"/>
          <w:sz w:val="24"/>
          <w:szCs w:val="24"/>
        </w:rPr>
        <w:t>Supreme Court struck Act 80</w:t>
      </w:r>
      <w:r w:rsidR="009B0CD0" w:rsidRPr="000A25B4">
        <w:rPr>
          <w:rFonts w:ascii="Arial" w:hAnsi="Arial" w:cs="Arial"/>
          <w:sz w:val="24"/>
          <w:szCs w:val="24"/>
        </w:rPr>
        <w:t xml:space="preserve"> </w:t>
      </w:r>
      <w:r w:rsidR="008F58DD" w:rsidRPr="000A25B4">
        <w:rPr>
          <w:rFonts w:ascii="Arial" w:hAnsi="Arial" w:cs="Arial"/>
          <w:sz w:val="24"/>
          <w:szCs w:val="24"/>
        </w:rPr>
        <w:t>in its entirety</w:t>
      </w:r>
      <w:r w:rsidR="009B0CD0" w:rsidRPr="000A25B4">
        <w:rPr>
          <w:rFonts w:ascii="Arial" w:hAnsi="Arial" w:cs="Arial"/>
          <w:sz w:val="24"/>
          <w:szCs w:val="24"/>
        </w:rPr>
        <w:t xml:space="preserve">, ruling that the </w:t>
      </w:r>
      <w:r w:rsidR="00F72DC0" w:rsidRPr="000A25B4">
        <w:rPr>
          <w:rFonts w:ascii="Arial" w:hAnsi="Arial" w:cs="Arial"/>
          <w:sz w:val="24"/>
          <w:szCs w:val="24"/>
        </w:rPr>
        <w:t xml:space="preserve">legislative process used </w:t>
      </w:r>
      <w:r w:rsidR="009B0CD0" w:rsidRPr="000A25B4">
        <w:rPr>
          <w:rFonts w:ascii="Arial" w:hAnsi="Arial" w:cs="Arial"/>
          <w:sz w:val="24"/>
          <w:szCs w:val="24"/>
        </w:rPr>
        <w:t>to pass the Act did not comply with the Pennsylvania Constitution</w:t>
      </w:r>
      <w:r w:rsidR="00704732" w:rsidRPr="000A25B4">
        <w:rPr>
          <w:rFonts w:ascii="Arial" w:hAnsi="Arial" w:cs="Arial"/>
          <w:sz w:val="24"/>
          <w:szCs w:val="24"/>
        </w:rPr>
        <w:t xml:space="preserve">. </w:t>
      </w:r>
      <w:r w:rsidR="003039E5" w:rsidRPr="000A25B4">
        <w:rPr>
          <w:rFonts w:ascii="Arial" w:hAnsi="Arial" w:cs="Arial"/>
          <w:sz w:val="24"/>
          <w:szCs w:val="24"/>
        </w:rPr>
        <w:t xml:space="preserve"> </w:t>
      </w:r>
      <w:r w:rsidR="00845FA7">
        <w:rPr>
          <w:rFonts w:ascii="Arial" w:hAnsi="Arial" w:cs="Arial"/>
          <w:sz w:val="24"/>
          <w:szCs w:val="24"/>
        </w:rPr>
        <w:t>The Court’s decision</w:t>
      </w:r>
      <w:r w:rsidRPr="000A25B4">
        <w:rPr>
          <w:rFonts w:ascii="Arial" w:hAnsi="Arial" w:cs="Arial"/>
          <w:sz w:val="24"/>
          <w:szCs w:val="24"/>
        </w:rPr>
        <w:t xml:space="preserve"> requires DHS to reinstate the sanction requirements</w:t>
      </w:r>
      <w:r w:rsidR="00FF1CD8" w:rsidRPr="000A25B4">
        <w:rPr>
          <w:rFonts w:ascii="Arial" w:hAnsi="Arial" w:cs="Arial"/>
          <w:sz w:val="24"/>
          <w:szCs w:val="24"/>
        </w:rPr>
        <w:t xml:space="preserve"> that were in effect before Act 80</w:t>
      </w:r>
      <w:r w:rsidRPr="000A25B4">
        <w:rPr>
          <w:rFonts w:ascii="Arial" w:hAnsi="Arial" w:cs="Arial"/>
          <w:sz w:val="24"/>
          <w:szCs w:val="24"/>
        </w:rPr>
        <w:t>.</w:t>
      </w:r>
      <w:r w:rsidR="00704732" w:rsidRPr="000A25B4">
        <w:rPr>
          <w:rFonts w:ascii="Arial" w:hAnsi="Arial" w:cs="Arial"/>
          <w:bCs/>
          <w:sz w:val="24"/>
          <w:szCs w:val="24"/>
        </w:rPr>
        <w:t xml:space="preserve"> </w:t>
      </w:r>
    </w:p>
    <w:p w14:paraId="5A1DB8D6" w14:textId="77777777" w:rsidR="003039E5" w:rsidRPr="000A25B4" w:rsidRDefault="003039E5" w:rsidP="003039E5">
      <w:pPr>
        <w:pStyle w:val="NoSpacing"/>
        <w:ind w:firstLine="720"/>
        <w:rPr>
          <w:rFonts w:ascii="Arial" w:hAnsi="Arial" w:cs="Arial"/>
          <w:bCs/>
          <w:sz w:val="24"/>
          <w:szCs w:val="24"/>
        </w:rPr>
      </w:pPr>
    </w:p>
    <w:p w14:paraId="4148C18F" w14:textId="60AF2958" w:rsidR="00017965" w:rsidRPr="000A25B4" w:rsidRDefault="00845FA7" w:rsidP="003039E5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Department </w:t>
      </w:r>
      <w:r w:rsidR="00017965" w:rsidRPr="000A25B4">
        <w:rPr>
          <w:rFonts w:ascii="Arial" w:hAnsi="Arial" w:cs="Arial"/>
          <w:sz w:val="24"/>
          <w:szCs w:val="24"/>
        </w:rPr>
        <w:t xml:space="preserve">is working to </w:t>
      </w:r>
      <w:r>
        <w:rPr>
          <w:rFonts w:ascii="Arial" w:hAnsi="Arial" w:cs="Arial"/>
          <w:sz w:val="24"/>
          <w:szCs w:val="24"/>
        </w:rPr>
        <w:t xml:space="preserve">make the changes needed to </w:t>
      </w:r>
      <w:r w:rsidR="00017965" w:rsidRPr="000A25B4">
        <w:rPr>
          <w:rFonts w:ascii="Arial" w:hAnsi="Arial" w:cs="Arial"/>
          <w:sz w:val="24"/>
          <w:szCs w:val="24"/>
        </w:rPr>
        <w:t xml:space="preserve">comply with the </w:t>
      </w:r>
      <w:r>
        <w:rPr>
          <w:rFonts w:ascii="Arial" w:hAnsi="Arial" w:cs="Arial"/>
          <w:sz w:val="24"/>
          <w:szCs w:val="24"/>
        </w:rPr>
        <w:t>C</w:t>
      </w:r>
      <w:r w:rsidR="00017965" w:rsidRPr="000A25B4">
        <w:rPr>
          <w:rFonts w:ascii="Arial" w:hAnsi="Arial" w:cs="Arial"/>
          <w:sz w:val="24"/>
          <w:szCs w:val="24"/>
        </w:rPr>
        <w:t>ourt</w:t>
      </w:r>
      <w:r>
        <w:rPr>
          <w:rFonts w:ascii="Arial" w:hAnsi="Arial" w:cs="Arial"/>
          <w:sz w:val="24"/>
          <w:szCs w:val="24"/>
        </w:rPr>
        <w:t>’s</w:t>
      </w:r>
      <w:r w:rsidR="00017965" w:rsidRPr="000A2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decision</w:t>
      </w:r>
      <w:r w:rsidR="00017965" w:rsidRPr="000A25B4">
        <w:rPr>
          <w:rFonts w:ascii="Arial" w:hAnsi="Arial" w:cs="Arial"/>
          <w:sz w:val="24"/>
          <w:szCs w:val="24"/>
        </w:rPr>
        <w:t>, and permanent system</w:t>
      </w:r>
      <w:r>
        <w:rPr>
          <w:rFonts w:ascii="Arial" w:hAnsi="Arial" w:cs="Arial"/>
          <w:sz w:val="24"/>
          <w:szCs w:val="24"/>
        </w:rPr>
        <w:t>s</w:t>
      </w:r>
      <w:r w:rsidR="00017965" w:rsidRPr="000A25B4">
        <w:rPr>
          <w:rFonts w:ascii="Arial" w:hAnsi="Arial" w:cs="Arial"/>
          <w:sz w:val="24"/>
          <w:szCs w:val="24"/>
        </w:rPr>
        <w:t xml:space="preserve"> changes needed to restore the </w:t>
      </w:r>
      <w:r>
        <w:rPr>
          <w:rFonts w:ascii="Arial" w:hAnsi="Arial" w:cs="Arial"/>
          <w:sz w:val="24"/>
          <w:szCs w:val="24"/>
        </w:rPr>
        <w:t>former sanctions</w:t>
      </w:r>
      <w:r w:rsidRPr="000A25B4">
        <w:rPr>
          <w:rFonts w:ascii="Arial" w:hAnsi="Arial" w:cs="Arial"/>
          <w:sz w:val="24"/>
          <w:szCs w:val="24"/>
        </w:rPr>
        <w:t xml:space="preserve"> </w:t>
      </w:r>
      <w:r w:rsidR="00017965" w:rsidRPr="000A25B4">
        <w:rPr>
          <w:rFonts w:ascii="Arial" w:hAnsi="Arial" w:cs="Arial"/>
          <w:sz w:val="24"/>
          <w:szCs w:val="24"/>
        </w:rPr>
        <w:t xml:space="preserve">will be forthcoming. </w:t>
      </w:r>
      <w:r w:rsidR="003039E5" w:rsidRPr="000A2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CAOs need to r</w:t>
      </w:r>
      <w:r w:rsidR="00017965" w:rsidRPr="000A25B4">
        <w:rPr>
          <w:rFonts w:ascii="Arial" w:hAnsi="Arial" w:cs="Arial"/>
          <w:sz w:val="24"/>
          <w:szCs w:val="24"/>
        </w:rPr>
        <w:t xml:space="preserve">eview sanctions </w:t>
      </w:r>
      <w:r>
        <w:rPr>
          <w:rFonts w:ascii="Arial" w:hAnsi="Arial" w:cs="Arial"/>
          <w:sz w:val="24"/>
          <w:szCs w:val="24"/>
        </w:rPr>
        <w:t xml:space="preserve">currently </w:t>
      </w:r>
      <w:r w:rsidR="00017965" w:rsidRPr="000A25B4">
        <w:rPr>
          <w:rFonts w:ascii="Arial" w:hAnsi="Arial" w:cs="Arial"/>
          <w:sz w:val="24"/>
          <w:szCs w:val="24"/>
        </w:rPr>
        <w:t>in place</w:t>
      </w:r>
      <w:r w:rsidR="000449CE">
        <w:rPr>
          <w:rFonts w:ascii="Arial" w:hAnsi="Arial" w:cs="Arial"/>
          <w:sz w:val="24"/>
          <w:szCs w:val="24"/>
        </w:rPr>
        <w:t xml:space="preserve"> </w:t>
      </w:r>
      <w:r w:rsidR="00017965" w:rsidRPr="000A25B4">
        <w:rPr>
          <w:rFonts w:ascii="Arial" w:hAnsi="Arial" w:cs="Arial"/>
          <w:sz w:val="24"/>
          <w:szCs w:val="24"/>
        </w:rPr>
        <w:t>and</w:t>
      </w:r>
      <w:r w:rsidR="00EB01E0">
        <w:rPr>
          <w:rFonts w:ascii="Arial" w:hAnsi="Arial" w:cs="Arial"/>
          <w:sz w:val="24"/>
          <w:szCs w:val="24"/>
        </w:rPr>
        <w:t xml:space="preserve"> use the </w:t>
      </w:r>
      <w:r w:rsidR="00017965" w:rsidRPr="000A25B4">
        <w:rPr>
          <w:rFonts w:ascii="Arial" w:hAnsi="Arial" w:cs="Arial"/>
          <w:sz w:val="24"/>
          <w:szCs w:val="24"/>
        </w:rPr>
        <w:t xml:space="preserve">temporary process </w:t>
      </w:r>
      <w:r w:rsidR="009D094B">
        <w:rPr>
          <w:rFonts w:ascii="Arial" w:hAnsi="Arial" w:cs="Arial"/>
          <w:sz w:val="24"/>
          <w:szCs w:val="24"/>
        </w:rPr>
        <w:t xml:space="preserve">to </w:t>
      </w:r>
      <w:r w:rsidR="00017965" w:rsidRPr="000A25B4">
        <w:rPr>
          <w:rFonts w:ascii="Arial" w:hAnsi="Arial" w:cs="Arial"/>
          <w:sz w:val="24"/>
          <w:szCs w:val="24"/>
        </w:rPr>
        <w:t>implement any new sanctions.</w:t>
      </w:r>
    </w:p>
    <w:p w14:paraId="1F36604B" w14:textId="170458F2" w:rsidR="003039E5" w:rsidRDefault="003039E5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1CD4EF05" w14:textId="784FA55F" w:rsidR="000449CE" w:rsidRDefault="000449CE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22881CDB" w14:textId="7FAC70C1" w:rsidR="000449CE" w:rsidRDefault="000449CE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156E8637" w14:textId="77777777" w:rsidR="000449CE" w:rsidRPr="000A25B4" w:rsidRDefault="000449CE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0418F2D1" w14:textId="77777777" w:rsidR="00D165A3" w:rsidRPr="000A25B4" w:rsidRDefault="00D165A3" w:rsidP="003039E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lastRenderedPageBreak/>
        <w:t>D</w:t>
      </w:r>
      <w:r w:rsidR="003039E5" w:rsidRPr="000A25B4">
        <w:rPr>
          <w:rFonts w:ascii="Arial" w:hAnsi="Arial" w:cs="Arial"/>
          <w:b/>
          <w:sz w:val="24"/>
          <w:szCs w:val="24"/>
          <w:u w:val="single"/>
        </w:rPr>
        <w:t>ISCUSSION</w:t>
      </w:r>
    </w:p>
    <w:p w14:paraId="4C280009" w14:textId="77777777" w:rsidR="00D165A3" w:rsidRPr="000A25B4" w:rsidRDefault="00D165A3" w:rsidP="003039E5">
      <w:pPr>
        <w:pStyle w:val="NoSpacing"/>
        <w:rPr>
          <w:rFonts w:ascii="Arial" w:hAnsi="Arial" w:cs="Arial"/>
          <w:sz w:val="24"/>
          <w:szCs w:val="24"/>
        </w:rPr>
      </w:pPr>
    </w:p>
    <w:p w14:paraId="35963761" w14:textId="77777777" w:rsidR="008F58DD" w:rsidRDefault="009366D9" w:rsidP="00820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 xml:space="preserve">Cash Assistance </w:t>
      </w:r>
      <w:r w:rsidR="008F58DD" w:rsidRPr="000A25B4">
        <w:rPr>
          <w:rFonts w:ascii="Arial" w:hAnsi="Arial" w:cs="Arial"/>
          <w:b/>
          <w:sz w:val="24"/>
          <w:szCs w:val="24"/>
          <w:u w:val="single"/>
        </w:rPr>
        <w:t>Sanction Policy Overview</w:t>
      </w:r>
    </w:p>
    <w:p w14:paraId="5ED76378" w14:textId="77777777" w:rsidR="0082036D" w:rsidRPr="000A25B4" w:rsidRDefault="0082036D" w:rsidP="008203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0FEDA1" w14:textId="77777777" w:rsidR="000654B4" w:rsidRDefault="000654B4" w:rsidP="0082036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>Cash assistance recipients are required to comply with work</w:t>
      </w:r>
      <w:r w:rsidR="00E15BDA">
        <w:rPr>
          <w:rFonts w:ascii="Arial" w:hAnsi="Arial" w:cs="Arial"/>
          <w:sz w:val="24"/>
          <w:szCs w:val="24"/>
        </w:rPr>
        <w:t xml:space="preserve"> or </w:t>
      </w:r>
      <w:r w:rsidRPr="000A25B4">
        <w:rPr>
          <w:rFonts w:ascii="Arial" w:hAnsi="Arial" w:cs="Arial"/>
          <w:sz w:val="24"/>
          <w:szCs w:val="24"/>
        </w:rPr>
        <w:t xml:space="preserve">work-related requirements unless they establish good </w:t>
      </w:r>
      <w:r w:rsidR="00463586" w:rsidRPr="000A25B4">
        <w:rPr>
          <w:rFonts w:ascii="Arial" w:hAnsi="Arial" w:cs="Arial"/>
          <w:sz w:val="24"/>
          <w:szCs w:val="24"/>
        </w:rPr>
        <w:t>cause,</w:t>
      </w:r>
      <w:r w:rsidRPr="000A25B4">
        <w:rPr>
          <w:rFonts w:ascii="Arial" w:hAnsi="Arial" w:cs="Arial"/>
          <w:sz w:val="24"/>
          <w:szCs w:val="24"/>
        </w:rPr>
        <w:t xml:space="preserve"> or they are determined </w:t>
      </w:r>
      <w:r w:rsidR="001A7CAD">
        <w:rPr>
          <w:rFonts w:ascii="Arial" w:hAnsi="Arial" w:cs="Arial"/>
          <w:sz w:val="24"/>
          <w:szCs w:val="24"/>
        </w:rPr>
        <w:t xml:space="preserve">to be </w:t>
      </w:r>
      <w:r w:rsidRPr="000A25B4">
        <w:rPr>
          <w:rFonts w:ascii="Arial" w:hAnsi="Arial" w:cs="Arial"/>
          <w:sz w:val="24"/>
          <w:szCs w:val="24"/>
        </w:rPr>
        <w:t>exempt.  When the mandatory recipient is</w:t>
      </w:r>
      <w:r w:rsidR="00EB01E0">
        <w:rPr>
          <w:rFonts w:ascii="Arial" w:hAnsi="Arial" w:cs="Arial"/>
          <w:sz w:val="24"/>
          <w:szCs w:val="24"/>
        </w:rPr>
        <w:t xml:space="preserve"> willfully</w:t>
      </w:r>
      <w:r w:rsidRPr="000A25B4">
        <w:rPr>
          <w:rFonts w:ascii="Arial" w:hAnsi="Arial" w:cs="Arial"/>
          <w:sz w:val="24"/>
          <w:szCs w:val="24"/>
        </w:rPr>
        <w:t xml:space="preserve"> non-compliant with RESET requirements as outlined on their A</w:t>
      </w:r>
      <w:r w:rsidR="00886A92" w:rsidRPr="000A25B4">
        <w:rPr>
          <w:rFonts w:ascii="Arial" w:hAnsi="Arial" w:cs="Arial"/>
          <w:sz w:val="24"/>
          <w:szCs w:val="24"/>
        </w:rPr>
        <w:t>greement of Mutual Responsibility (A</w:t>
      </w:r>
      <w:r w:rsidRPr="000A25B4">
        <w:rPr>
          <w:rFonts w:ascii="Arial" w:hAnsi="Arial" w:cs="Arial"/>
          <w:sz w:val="24"/>
          <w:szCs w:val="24"/>
        </w:rPr>
        <w:t>MR/PA1661</w:t>
      </w:r>
      <w:r w:rsidR="00886A92" w:rsidRPr="000A25B4">
        <w:rPr>
          <w:rFonts w:ascii="Arial" w:hAnsi="Arial" w:cs="Arial"/>
          <w:sz w:val="24"/>
          <w:szCs w:val="24"/>
        </w:rPr>
        <w:t>)</w:t>
      </w:r>
      <w:r w:rsidRPr="000A25B4">
        <w:rPr>
          <w:rFonts w:ascii="Arial" w:hAnsi="Arial" w:cs="Arial"/>
          <w:sz w:val="24"/>
          <w:szCs w:val="24"/>
        </w:rPr>
        <w:t xml:space="preserve">, the CAO must schedule a compliance review.  </w:t>
      </w:r>
      <w:r w:rsidR="00FF1CD8" w:rsidRPr="00156F8E">
        <w:rPr>
          <w:rFonts w:ascii="Arial" w:hAnsi="Arial" w:cs="Arial"/>
          <w:sz w:val="24"/>
          <w:szCs w:val="24"/>
        </w:rPr>
        <w:t xml:space="preserve">Under policy in effect </w:t>
      </w:r>
      <w:r w:rsidR="00E15BDA">
        <w:rPr>
          <w:rFonts w:ascii="Arial" w:hAnsi="Arial" w:cs="Arial"/>
          <w:sz w:val="24"/>
          <w:szCs w:val="24"/>
        </w:rPr>
        <w:t xml:space="preserve">since </w:t>
      </w:r>
      <w:r w:rsidR="00FF1CD8" w:rsidRPr="00156F8E">
        <w:rPr>
          <w:rFonts w:ascii="Arial" w:hAnsi="Arial" w:cs="Arial"/>
          <w:sz w:val="24"/>
          <w:szCs w:val="24"/>
        </w:rPr>
        <w:t>Act 80</w:t>
      </w:r>
      <w:r w:rsidR="00E15BDA">
        <w:rPr>
          <w:rFonts w:ascii="Arial" w:hAnsi="Arial" w:cs="Arial"/>
          <w:sz w:val="24"/>
          <w:szCs w:val="24"/>
        </w:rPr>
        <w:t xml:space="preserve"> was enacted</w:t>
      </w:r>
      <w:r w:rsidR="00F7548A" w:rsidRPr="000A25B4">
        <w:rPr>
          <w:rFonts w:ascii="Arial" w:hAnsi="Arial" w:cs="Arial"/>
          <w:sz w:val="24"/>
          <w:szCs w:val="24"/>
        </w:rPr>
        <w:t xml:space="preserve">, if the recipient </w:t>
      </w:r>
      <w:r w:rsidR="00FF1CD8" w:rsidRPr="000A25B4">
        <w:rPr>
          <w:rFonts w:ascii="Arial" w:hAnsi="Arial" w:cs="Arial"/>
          <w:sz w:val="24"/>
          <w:szCs w:val="24"/>
        </w:rPr>
        <w:t>was</w:t>
      </w:r>
      <w:r w:rsidR="00F7548A" w:rsidRPr="000A25B4">
        <w:rPr>
          <w:rFonts w:ascii="Arial" w:hAnsi="Arial" w:cs="Arial"/>
          <w:sz w:val="24"/>
          <w:szCs w:val="24"/>
        </w:rPr>
        <w:t xml:space="preserve"> determined willfully non-compliant</w:t>
      </w:r>
      <w:r w:rsidR="00E15BDA">
        <w:rPr>
          <w:rFonts w:ascii="Arial" w:hAnsi="Arial" w:cs="Arial"/>
          <w:sz w:val="24"/>
          <w:szCs w:val="24"/>
        </w:rPr>
        <w:t>, t</w:t>
      </w:r>
      <w:r w:rsidR="000176A6" w:rsidRPr="000A25B4">
        <w:rPr>
          <w:rFonts w:ascii="Arial" w:hAnsi="Arial" w:cs="Arial"/>
          <w:sz w:val="24"/>
          <w:szCs w:val="24"/>
        </w:rPr>
        <w:t xml:space="preserve">he </w:t>
      </w:r>
      <w:r w:rsidR="00F7548A" w:rsidRPr="000A25B4">
        <w:rPr>
          <w:rFonts w:ascii="Arial" w:hAnsi="Arial" w:cs="Arial"/>
          <w:sz w:val="24"/>
          <w:szCs w:val="24"/>
        </w:rPr>
        <w:t>CAO review</w:t>
      </w:r>
      <w:r w:rsidR="00FF1CD8" w:rsidRPr="000A25B4">
        <w:rPr>
          <w:rFonts w:ascii="Arial" w:hAnsi="Arial" w:cs="Arial"/>
          <w:sz w:val="24"/>
          <w:szCs w:val="24"/>
        </w:rPr>
        <w:t>ed</w:t>
      </w:r>
      <w:r w:rsidR="00F7548A" w:rsidRPr="000A25B4">
        <w:rPr>
          <w:rFonts w:ascii="Arial" w:hAnsi="Arial" w:cs="Arial"/>
          <w:sz w:val="24"/>
          <w:szCs w:val="24"/>
        </w:rPr>
        <w:t xml:space="preserve"> the case and impose</w:t>
      </w:r>
      <w:r w:rsidR="00FF1CD8" w:rsidRPr="000A25B4">
        <w:rPr>
          <w:rFonts w:ascii="Arial" w:hAnsi="Arial" w:cs="Arial"/>
          <w:sz w:val="24"/>
          <w:szCs w:val="24"/>
        </w:rPr>
        <w:t>d</w:t>
      </w:r>
      <w:r w:rsidR="00F7548A" w:rsidRPr="000A25B4">
        <w:rPr>
          <w:rFonts w:ascii="Arial" w:hAnsi="Arial" w:cs="Arial"/>
          <w:sz w:val="24"/>
          <w:szCs w:val="24"/>
        </w:rPr>
        <w:t xml:space="preserve"> a sanction at the individual level that escalate</w:t>
      </w:r>
      <w:r w:rsidR="00FF1CD8" w:rsidRPr="000A25B4">
        <w:rPr>
          <w:rFonts w:ascii="Arial" w:hAnsi="Arial" w:cs="Arial"/>
          <w:sz w:val="24"/>
          <w:szCs w:val="24"/>
        </w:rPr>
        <w:t>d</w:t>
      </w:r>
      <w:r w:rsidR="00F7548A" w:rsidRPr="000A25B4">
        <w:rPr>
          <w:rFonts w:ascii="Arial" w:hAnsi="Arial" w:cs="Arial"/>
          <w:sz w:val="24"/>
          <w:szCs w:val="24"/>
        </w:rPr>
        <w:t xml:space="preserve"> to full family after 90 days of non-compliance for the first level sanction</w:t>
      </w:r>
      <w:r w:rsidR="000176A6">
        <w:rPr>
          <w:rFonts w:ascii="Arial" w:hAnsi="Arial" w:cs="Arial"/>
          <w:sz w:val="24"/>
          <w:szCs w:val="24"/>
        </w:rPr>
        <w:t>,</w:t>
      </w:r>
      <w:r w:rsidR="00F7548A" w:rsidRPr="000A25B4">
        <w:rPr>
          <w:rFonts w:ascii="Arial" w:hAnsi="Arial" w:cs="Arial"/>
          <w:sz w:val="24"/>
          <w:szCs w:val="24"/>
        </w:rPr>
        <w:t xml:space="preserve"> and </w:t>
      </w:r>
      <w:r w:rsidR="00E15BDA">
        <w:rPr>
          <w:rFonts w:ascii="Arial" w:hAnsi="Arial" w:cs="Arial"/>
          <w:sz w:val="24"/>
          <w:szCs w:val="24"/>
        </w:rPr>
        <w:t xml:space="preserve">after </w:t>
      </w:r>
      <w:r w:rsidR="00F7548A" w:rsidRPr="000A25B4">
        <w:rPr>
          <w:rFonts w:ascii="Arial" w:hAnsi="Arial" w:cs="Arial"/>
          <w:sz w:val="24"/>
          <w:szCs w:val="24"/>
        </w:rPr>
        <w:t>60 days of non-compliance at the second level sanction</w:t>
      </w:r>
      <w:r w:rsidR="000176A6">
        <w:rPr>
          <w:rFonts w:ascii="Arial" w:hAnsi="Arial" w:cs="Arial"/>
          <w:sz w:val="24"/>
          <w:szCs w:val="24"/>
        </w:rPr>
        <w:t>.</w:t>
      </w:r>
      <w:r w:rsidR="000176A6" w:rsidRPr="000A25B4">
        <w:rPr>
          <w:rFonts w:ascii="Arial" w:hAnsi="Arial" w:cs="Arial"/>
          <w:sz w:val="24"/>
          <w:szCs w:val="24"/>
        </w:rPr>
        <w:t xml:space="preserve"> </w:t>
      </w:r>
      <w:r w:rsidR="00825D1F">
        <w:rPr>
          <w:rFonts w:ascii="Arial" w:hAnsi="Arial" w:cs="Arial"/>
          <w:sz w:val="24"/>
          <w:szCs w:val="24"/>
        </w:rPr>
        <w:t xml:space="preserve"> </w:t>
      </w:r>
      <w:r w:rsidR="000176A6">
        <w:rPr>
          <w:rFonts w:ascii="Arial" w:hAnsi="Arial" w:cs="Arial"/>
          <w:sz w:val="24"/>
          <w:szCs w:val="24"/>
        </w:rPr>
        <w:t>T</w:t>
      </w:r>
      <w:r w:rsidR="00F7548A" w:rsidRPr="000A25B4">
        <w:rPr>
          <w:rFonts w:ascii="Arial" w:hAnsi="Arial" w:cs="Arial"/>
          <w:sz w:val="24"/>
          <w:szCs w:val="24"/>
        </w:rPr>
        <w:t xml:space="preserve">hird level sanction </w:t>
      </w:r>
      <w:r w:rsidR="00FF1CD8" w:rsidRPr="000A25B4">
        <w:rPr>
          <w:rFonts w:ascii="Arial" w:hAnsi="Arial" w:cs="Arial"/>
          <w:sz w:val="24"/>
          <w:szCs w:val="24"/>
        </w:rPr>
        <w:t>was</w:t>
      </w:r>
      <w:r w:rsidR="00F7548A" w:rsidRPr="000A25B4">
        <w:rPr>
          <w:rFonts w:ascii="Arial" w:hAnsi="Arial" w:cs="Arial"/>
          <w:sz w:val="24"/>
          <w:szCs w:val="24"/>
        </w:rPr>
        <w:t xml:space="preserve"> immediately permanent full family.</w:t>
      </w:r>
    </w:p>
    <w:p w14:paraId="661BF6B4" w14:textId="77777777" w:rsidR="006B3A38" w:rsidRPr="000A25B4" w:rsidRDefault="006B3A38" w:rsidP="0082036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9D44097" w14:textId="77777777" w:rsidR="006B3A38" w:rsidRPr="000A25B4" w:rsidRDefault="006657D7" w:rsidP="003039E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</w:t>
      </w:r>
      <w:r w:rsidR="00FF1CD8" w:rsidRPr="000A25B4">
        <w:rPr>
          <w:rFonts w:ascii="Arial" w:hAnsi="Arial" w:cs="Arial"/>
          <w:sz w:val="24"/>
          <w:szCs w:val="24"/>
        </w:rPr>
        <w:t>Act 80</w:t>
      </w:r>
      <w:r>
        <w:rPr>
          <w:rFonts w:ascii="Arial" w:hAnsi="Arial" w:cs="Arial"/>
          <w:sz w:val="24"/>
          <w:szCs w:val="24"/>
        </w:rPr>
        <w:t xml:space="preserve"> has been stricken</w:t>
      </w:r>
      <w:r w:rsidR="00FF1CD8" w:rsidRPr="000A25B4">
        <w:rPr>
          <w:rFonts w:ascii="Arial" w:hAnsi="Arial" w:cs="Arial"/>
          <w:sz w:val="24"/>
          <w:szCs w:val="24"/>
        </w:rPr>
        <w:t>, t</w:t>
      </w:r>
      <w:r w:rsidR="00FF332C" w:rsidRPr="000A25B4">
        <w:rPr>
          <w:rFonts w:ascii="Arial" w:hAnsi="Arial" w:cs="Arial"/>
          <w:sz w:val="24"/>
          <w:szCs w:val="24"/>
        </w:rPr>
        <w:t>he change in sanction policy requires a review of cash assistance days prior to imposing a sanction</w:t>
      </w:r>
      <w:r w:rsidR="00A07EE2">
        <w:rPr>
          <w:rFonts w:ascii="Arial" w:hAnsi="Arial" w:cs="Arial"/>
          <w:sz w:val="24"/>
          <w:szCs w:val="24"/>
        </w:rPr>
        <w:t xml:space="preserve">, in addition to the </w:t>
      </w:r>
      <w:r w:rsidR="00EB01E0">
        <w:rPr>
          <w:rFonts w:ascii="Arial" w:hAnsi="Arial" w:cs="Arial"/>
          <w:sz w:val="24"/>
          <w:szCs w:val="24"/>
        </w:rPr>
        <w:t>compliance review</w:t>
      </w:r>
      <w:r w:rsidR="00FF332C" w:rsidRPr="000A25B4">
        <w:rPr>
          <w:rFonts w:ascii="Arial" w:hAnsi="Arial" w:cs="Arial"/>
          <w:sz w:val="24"/>
          <w:szCs w:val="24"/>
        </w:rPr>
        <w:t xml:space="preserve">.  A recipient who has received </w:t>
      </w:r>
      <w:r w:rsidR="000039FA">
        <w:rPr>
          <w:rFonts w:ascii="Arial" w:hAnsi="Arial" w:cs="Arial"/>
          <w:sz w:val="24"/>
          <w:szCs w:val="24"/>
        </w:rPr>
        <w:t xml:space="preserve">fewer </w:t>
      </w:r>
      <w:r w:rsidR="00FF332C" w:rsidRPr="000A25B4">
        <w:rPr>
          <w:rFonts w:ascii="Arial" w:hAnsi="Arial" w:cs="Arial"/>
          <w:sz w:val="24"/>
          <w:szCs w:val="24"/>
        </w:rPr>
        <w:t>than 24 months (</w:t>
      </w:r>
      <w:r w:rsidR="000039FA">
        <w:rPr>
          <w:rFonts w:ascii="Arial" w:hAnsi="Arial" w:cs="Arial"/>
          <w:sz w:val="24"/>
          <w:szCs w:val="24"/>
        </w:rPr>
        <w:t xml:space="preserve">fewer </w:t>
      </w:r>
      <w:r w:rsidR="00FF6B52">
        <w:rPr>
          <w:rFonts w:ascii="Arial" w:hAnsi="Arial" w:cs="Arial"/>
          <w:sz w:val="24"/>
          <w:szCs w:val="24"/>
        </w:rPr>
        <w:t>than 732</w:t>
      </w:r>
      <w:r w:rsidR="00FF332C" w:rsidRPr="000A25B4">
        <w:rPr>
          <w:rFonts w:ascii="Arial" w:hAnsi="Arial" w:cs="Arial"/>
          <w:sz w:val="24"/>
          <w:szCs w:val="24"/>
        </w:rPr>
        <w:t xml:space="preserve"> days) of cash assistance </w:t>
      </w:r>
      <w:r w:rsidR="00176F48">
        <w:rPr>
          <w:rFonts w:ascii="Arial" w:hAnsi="Arial" w:cs="Arial"/>
          <w:sz w:val="24"/>
          <w:szCs w:val="24"/>
        </w:rPr>
        <w:t xml:space="preserve">(based on the Act 35 clock in CIS) </w:t>
      </w:r>
      <w:r w:rsidR="00FF332C" w:rsidRPr="000A25B4">
        <w:rPr>
          <w:rFonts w:ascii="Arial" w:hAnsi="Arial" w:cs="Arial"/>
          <w:sz w:val="24"/>
          <w:szCs w:val="24"/>
        </w:rPr>
        <w:t>will</w:t>
      </w:r>
      <w:r w:rsidR="008C57E7">
        <w:rPr>
          <w:rFonts w:ascii="Arial" w:hAnsi="Arial" w:cs="Arial"/>
          <w:sz w:val="24"/>
          <w:szCs w:val="24"/>
        </w:rPr>
        <w:t xml:space="preserve"> receive an individual</w:t>
      </w:r>
      <w:r w:rsidR="000039FA">
        <w:rPr>
          <w:rFonts w:ascii="Arial" w:hAnsi="Arial" w:cs="Arial"/>
          <w:sz w:val="24"/>
          <w:szCs w:val="24"/>
        </w:rPr>
        <w:t>-</w:t>
      </w:r>
      <w:r w:rsidR="008C57E7">
        <w:rPr>
          <w:rFonts w:ascii="Arial" w:hAnsi="Arial" w:cs="Arial"/>
          <w:sz w:val="24"/>
          <w:szCs w:val="24"/>
        </w:rPr>
        <w:t>only sanction</w:t>
      </w:r>
      <w:r w:rsidR="00FF332C" w:rsidRPr="000A25B4">
        <w:rPr>
          <w:rFonts w:ascii="Arial" w:hAnsi="Arial" w:cs="Arial"/>
          <w:sz w:val="24"/>
          <w:szCs w:val="24"/>
        </w:rPr>
        <w:t xml:space="preserve">.  If the cash assistance </w:t>
      </w:r>
      <w:r w:rsidR="001A7CAD">
        <w:rPr>
          <w:rFonts w:ascii="Arial" w:hAnsi="Arial" w:cs="Arial"/>
          <w:sz w:val="24"/>
          <w:szCs w:val="24"/>
        </w:rPr>
        <w:t xml:space="preserve">(Act 35) </w:t>
      </w:r>
      <w:r w:rsidR="00FF332C" w:rsidRPr="000A25B4">
        <w:rPr>
          <w:rFonts w:ascii="Arial" w:hAnsi="Arial" w:cs="Arial"/>
          <w:sz w:val="24"/>
          <w:szCs w:val="24"/>
        </w:rPr>
        <w:t>days are</w:t>
      </w:r>
      <w:r w:rsidR="00FF6B52">
        <w:rPr>
          <w:rFonts w:ascii="Arial" w:hAnsi="Arial" w:cs="Arial"/>
          <w:sz w:val="24"/>
          <w:szCs w:val="24"/>
        </w:rPr>
        <w:t xml:space="preserve"> 732 or </w:t>
      </w:r>
      <w:r w:rsidR="000039FA">
        <w:rPr>
          <w:rFonts w:ascii="Arial" w:hAnsi="Arial" w:cs="Arial"/>
          <w:sz w:val="24"/>
          <w:szCs w:val="24"/>
        </w:rPr>
        <w:t>more</w:t>
      </w:r>
      <w:r w:rsidR="00FF332C" w:rsidRPr="000A25B4">
        <w:rPr>
          <w:rFonts w:ascii="Arial" w:hAnsi="Arial" w:cs="Arial"/>
          <w:sz w:val="24"/>
          <w:szCs w:val="24"/>
        </w:rPr>
        <w:t>, the entire family will be sanctioned for non-compliance.  Sanctions will no longer be escalated from individual to full family.</w:t>
      </w:r>
    </w:p>
    <w:p w14:paraId="3EBEBB98" w14:textId="77777777" w:rsidR="00FF332C" w:rsidRPr="00EA1E74" w:rsidRDefault="00FF332C" w:rsidP="00FF332C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</w:rPr>
        <w:tab/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>Pre-24</w:t>
      </w:r>
      <w:r w:rsidR="0030124C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>months (</w:t>
      </w:r>
      <w:r w:rsidR="00A8119D">
        <w:rPr>
          <w:rFonts w:ascii="Arial" w:hAnsi="Arial" w:cs="Arial"/>
          <w:b/>
          <w:i/>
          <w:sz w:val="24"/>
          <w:szCs w:val="24"/>
          <w:u w:val="single"/>
        </w:rPr>
        <w:t>fewer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 than 73</w:t>
      </w:r>
      <w:r w:rsidR="00FF6B52" w:rsidRPr="00EA1E74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A6820" w:rsidRPr="00EA1E74">
        <w:rPr>
          <w:rFonts w:ascii="Arial" w:hAnsi="Arial" w:cs="Arial"/>
          <w:b/>
          <w:i/>
          <w:sz w:val="24"/>
          <w:szCs w:val="24"/>
          <w:u w:val="single"/>
        </w:rPr>
        <w:t>Act 35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 days)</w:t>
      </w:r>
    </w:p>
    <w:p w14:paraId="362F8EC9" w14:textId="43937A95" w:rsidR="00FF332C" w:rsidRPr="000A25B4" w:rsidRDefault="00FF332C" w:rsidP="0031203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First Sanction: </w:t>
      </w:r>
      <w:r w:rsidR="003039E5" w:rsidRPr="000A25B4">
        <w:rPr>
          <w:rFonts w:ascii="Arial" w:hAnsi="Arial" w:cs="Arial"/>
          <w:sz w:val="24"/>
          <w:szCs w:val="24"/>
        </w:rPr>
        <w:t xml:space="preserve"> </w:t>
      </w:r>
      <w:r w:rsidR="00176F48" w:rsidRPr="000226F8">
        <w:rPr>
          <w:rFonts w:ascii="Arial" w:hAnsi="Arial" w:cs="Arial"/>
          <w:sz w:val="24"/>
          <w:szCs w:val="24"/>
        </w:rPr>
        <w:t xml:space="preserve">The </w:t>
      </w:r>
      <w:r w:rsidR="00501C69">
        <w:rPr>
          <w:rFonts w:ascii="Arial" w:hAnsi="Arial" w:cs="Arial"/>
          <w:sz w:val="24"/>
          <w:szCs w:val="24"/>
        </w:rPr>
        <w:t xml:space="preserve">willfully </w:t>
      </w:r>
      <w:r w:rsidR="00176F48" w:rsidRPr="000226F8">
        <w:rPr>
          <w:rFonts w:ascii="Arial" w:hAnsi="Arial" w:cs="Arial"/>
          <w:sz w:val="24"/>
          <w:szCs w:val="24"/>
        </w:rPr>
        <w:t xml:space="preserve">noncompliant individual </w:t>
      </w:r>
      <w:r w:rsidR="00B57DCC">
        <w:rPr>
          <w:rFonts w:ascii="Arial" w:hAnsi="Arial" w:cs="Arial"/>
          <w:sz w:val="24"/>
          <w:szCs w:val="24"/>
        </w:rPr>
        <w:t>i</w:t>
      </w:r>
      <w:r w:rsidRPr="000A25B4">
        <w:rPr>
          <w:rFonts w:ascii="Arial" w:hAnsi="Arial" w:cs="Arial"/>
          <w:sz w:val="24"/>
          <w:szCs w:val="24"/>
        </w:rPr>
        <w:t>n the budget group will be sanctioned for a minimum of 30 days (DS-21)</w:t>
      </w:r>
      <w:r w:rsidR="00176F48">
        <w:rPr>
          <w:rFonts w:ascii="Arial" w:hAnsi="Arial" w:cs="Arial"/>
          <w:sz w:val="24"/>
          <w:szCs w:val="24"/>
        </w:rPr>
        <w:t xml:space="preserve"> or until the individual states a willingness to </w:t>
      </w:r>
      <w:r w:rsidR="00420ACE">
        <w:rPr>
          <w:rFonts w:ascii="Arial" w:hAnsi="Arial" w:cs="Arial"/>
          <w:sz w:val="24"/>
          <w:szCs w:val="24"/>
        </w:rPr>
        <w:t>participate in RESET</w:t>
      </w:r>
      <w:r w:rsidRPr="000A25B4">
        <w:rPr>
          <w:rFonts w:ascii="Arial" w:hAnsi="Arial" w:cs="Arial"/>
          <w:sz w:val="24"/>
          <w:szCs w:val="24"/>
        </w:rPr>
        <w:t>.</w:t>
      </w:r>
    </w:p>
    <w:p w14:paraId="59858352" w14:textId="0BD290C1" w:rsidR="00FF332C" w:rsidRPr="000A25B4" w:rsidRDefault="00FF332C" w:rsidP="0031203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Second Sanction:  </w:t>
      </w:r>
      <w:r w:rsidR="00176F48">
        <w:rPr>
          <w:rFonts w:ascii="Arial" w:hAnsi="Arial" w:cs="Arial"/>
          <w:sz w:val="24"/>
          <w:szCs w:val="24"/>
        </w:rPr>
        <w:t xml:space="preserve">The </w:t>
      </w:r>
      <w:r w:rsidR="00501C69">
        <w:rPr>
          <w:rFonts w:ascii="Arial" w:hAnsi="Arial" w:cs="Arial"/>
          <w:sz w:val="24"/>
          <w:szCs w:val="24"/>
        </w:rPr>
        <w:t xml:space="preserve">willfully </w:t>
      </w:r>
      <w:r w:rsidR="00176F48">
        <w:rPr>
          <w:rFonts w:ascii="Arial" w:hAnsi="Arial" w:cs="Arial"/>
          <w:sz w:val="24"/>
          <w:szCs w:val="24"/>
        </w:rPr>
        <w:t xml:space="preserve">noncompliant individual </w:t>
      </w:r>
      <w:r w:rsidRPr="000A25B4">
        <w:rPr>
          <w:rFonts w:ascii="Arial" w:hAnsi="Arial" w:cs="Arial"/>
          <w:sz w:val="24"/>
          <w:szCs w:val="24"/>
        </w:rPr>
        <w:t>in the budget group will be sanctioned for a minimum of 60 days (DS-22)</w:t>
      </w:r>
      <w:r w:rsidR="00176F48">
        <w:rPr>
          <w:rFonts w:ascii="Arial" w:hAnsi="Arial" w:cs="Arial"/>
          <w:sz w:val="24"/>
          <w:szCs w:val="24"/>
        </w:rPr>
        <w:t xml:space="preserve"> or until the individual states a willingness to </w:t>
      </w:r>
      <w:r w:rsidR="00420ACE">
        <w:rPr>
          <w:rFonts w:ascii="Arial" w:hAnsi="Arial" w:cs="Arial"/>
          <w:sz w:val="24"/>
          <w:szCs w:val="24"/>
        </w:rPr>
        <w:t>participate in RESET</w:t>
      </w:r>
      <w:r w:rsidRPr="000A25B4">
        <w:rPr>
          <w:rFonts w:ascii="Arial" w:hAnsi="Arial" w:cs="Arial"/>
          <w:sz w:val="24"/>
          <w:szCs w:val="24"/>
        </w:rPr>
        <w:t>.</w:t>
      </w:r>
    </w:p>
    <w:p w14:paraId="720BB382" w14:textId="77777777" w:rsidR="00FF332C" w:rsidRPr="000A25B4" w:rsidRDefault="00FF332C" w:rsidP="0031203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Third Sanction:  </w:t>
      </w:r>
      <w:r w:rsidR="00176F48">
        <w:rPr>
          <w:rFonts w:ascii="Arial" w:hAnsi="Arial" w:cs="Arial"/>
          <w:sz w:val="24"/>
          <w:szCs w:val="24"/>
        </w:rPr>
        <w:t xml:space="preserve">The </w:t>
      </w:r>
      <w:r w:rsidR="00501C69">
        <w:rPr>
          <w:rFonts w:ascii="Arial" w:hAnsi="Arial" w:cs="Arial"/>
          <w:sz w:val="24"/>
          <w:szCs w:val="24"/>
        </w:rPr>
        <w:t xml:space="preserve">willfully </w:t>
      </w:r>
      <w:r w:rsidR="00176F48">
        <w:rPr>
          <w:rFonts w:ascii="Arial" w:hAnsi="Arial" w:cs="Arial"/>
          <w:sz w:val="24"/>
          <w:szCs w:val="24"/>
        </w:rPr>
        <w:t xml:space="preserve">noncompliant individual </w:t>
      </w:r>
      <w:r w:rsidRPr="000A25B4">
        <w:rPr>
          <w:rFonts w:ascii="Arial" w:hAnsi="Arial" w:cs="Arial"/>
          <w:sz w:val="24"/>
          <w:szCs w:val="24"/>
        </w:rPr>
        <w:t xml:space="preserve">in the budget group will be permanently </w:t>
      </w:r>
      <w:r w:rsidR="00420ACE">
        <w:rPr>
          <w:rFonts w:ascii="Arial" w:hAnsi="Arial" w:cs="Arial"/>
          <w:sz w:val="24"/>
          <w:szCs w:val="24"/>
        </w:rPr>
        <w:t>sanctioned (disqualified from the cash assistance program)</w:t>
      </w:r>
      <w:r w:rsidRPr="000A25B4">
        <w:rPr>
          <w:rFonts w:ascii="Arial" w:hAnsi="Arial" w:cs="Arial"/>
          <w:sz w:val="24"/>
          <w:szCs w:val="24"/>
        </w:rPr>
        <w:t xml:space="preserve"> (DS-23).</w:t>
      </w:r>
    </w:p>
    <w:p w14:paraId="45F27072" w14:textId="77777777" w:rsidR="00FF332C" w:rsidRPr="00EA1E74" w:rsidRDefault="00FF332C" w:rsidP="00FF332C">
      <w:pPr>
        <w:ind w:left="720"/>
        <w:rPr>
          <w:rFonts w:ascii="Arial" w:hAnsi="Arial" w:cs="Arial"/>
          <w:b/>
          <w:i/>
          <w:sz w:val="24"/>
          <w:szCs w:val="24"/>
          <w:u w:val="single"/>
        </w:rPr>
      </w:pPr>
      <w:r w:rsidRPr="00EA1E74">
        <w:rPr>
          <w:rFonts w:ascii="Arial" w:hAnsi="Arial" w:cs="Arial"/>
          <w:b/>
          <w:i/>
          <w:sz w:val="24"/>
          <w:szCs w:val="24"/>
          <w:u w:val="single"/>
        </w:rPr>
        <w:t>Post-24</w:t>
      </w:r>
      <w:r w:rsidR="0030124C">
        <w:rPr>
          <w:rFonts w:ascii="Arial" w:hAnsi="Arial" w:cs="Arial"/>
          <w:b/>
          <w:i/>
          <w:sz w:val="24"/>
          <w:szCs w:val="24"/>
          <w:u w:val="single"/>
        </w:rPr>
        <w:t>-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>months (73</w:t>
      </w:r>
      <w:r w:rsidR="00FF6B52" w:rsidRPr="00EA1E74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B58A3"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or more </w:t>
      </w:r>
      <w:r w:rsidR="00DA6820" w:rsidRPr="00EA1E74">
        <w:rPr>
          <w:rFonts w:ascii="Arial" w:hAnsi="Arial" w:cs="Arial"/>
          <w:b/>
          <w:i/>
          <w:sz w:val="24"/>
          <w:szCs w:val="24"/>
          <w:u w:val="single"/>
        </w:rPr>
        <w:t xml:space="preserve">Act 35 </w:t>
      </w:r>
      <w:r w:rsidRPr="00EA1E74">
        <w:rPr>
          <w:rFonts w:ascii="Arial" w:hAnsi="Arial" w:cs="Arial"/>
          <w:b/>
          <w:i/>
          <w:sz w:val="24"/>
          <w:szCs w:val="24"/>
          <w:u w:val="single"/>
        </w:rPr>
        <w:t>days)</w:t>
      </w:r>
    </w:p>
    <w:p w14:paraId="00D0A6C0" w14:textId="280801CC" w:rsidR="00FF332C" w:rsidRPr="000A25B4" w:rsidRDefault="00FF332C" w:rsidP="00312034">
      <w:pPr>
        <w:pStyle w:val="ListParagraph"/>
        <w:numPr>
          <w:ilvl w:val="0"/>
          <w:numId w:val="13"/>
        </w:numPr>
        <w:rPr>
          <w:rFonts w:ascii="Arial" w:hAnsi="Arial" w:cs="Arial"/>
          <w:b/>
          <w:i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>First Sanction:  Full family will be sanctioned for a minimum of 30 days (DS-27)</w:t>
      </w:r>
      <w:r w:rsidR="00176F48">
        <w:rPr>
          <w:rFonts w:ascii="Arial" w:hAnsi="Arial" w:cs="Arial"/>
          <w:sz w:val="24"/>
          <w:szCs w:val="24"/>
        </w:rPr>
        <w:t xml:space="preserve"> or until the noncompliant individual</w:t>
      </w:r>
      <w:r w:rsidR="00420ACE">
        <w:rPr>
          <w:rFonts w:ascii="Arial" w:hAnsi="Arial" w:cs="Arial"/>
          <w:sz w:val="24"/>
          <w:szCs w:val="24"/>
        </w:rPr>
        <w:t xml:space="preserve"> states a willingness to participate in RESET</w:t>
      </w:r>
      <w:r w:rsidRPr="000A25B4">
        <w:rPr>
          <w:rFonts w:ascii="Arial" w:hAnsi="Arial" w:cs="Arial"/>
          <w:sz w:val="24"/>
          <w:szCs w:val="24"/>
        </w:rPr>
        <w:t>.</w:t>
      </w:r>
    </w:p>
    <w:p w14:paraId="5F99C55A" w14:textId="5639C61A" w:rsidR="00FF332C" w:rsidRPr="000A25B4" w:rsidRDefault="00FF332C" w:rsidP="00312034">
      <w:pPr>
        <w:pStyle w:val="ListParagraph"/>
        <w:numPr>
          <w:ilvl w:val="0"/>
          <w:numId w:val="13"/>
        </w:numPr>
        <w:rPr>
          <w:rFonts w:ascii="Arial" w:hAnsi="Arial" w:cs="Arial"/>
          <w:b/>
          <w:i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>Second Sanction:  Full family will be sanctioned for a minimum of 60 days (DS-28)</w:t>
      </w:r>
      <w:r w:rsidR="00420ACE">
        <w:rPr>
          <w:rFonts w:ascii="Arial" w:hAnsi="Arial" w:cs="Arial"/>
          <w:sz w:val="24"/>
          <w:szCs w:val="24"/>
        </w:rPr>
        <w:t xml:space="preserve"> or until the noncompliant individual states a willingness to participate in RESET</w:t>
      </w:r>
      <w:r w:rsidR="00484469">
        <w:rPr>
          <w:rFonts w:ascii="Arial" w:hAnsi="Arial" w:cs="Arial"/>
          <w:sz w:val="24"/>
          <w:szCs w:val="24"/>
        </w:rPr>
        <w:t>.</w:t>
      </w:r>
    </w:p>
    <w:p w14:paraId="2934F0FA" w14:textId="77777777" w:rsidR="00F7548A" w:rsidRPr="00904A4F" w:rsidRDefault="00FF332C" w:rsidP="00156F8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i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Third Sanction:  Full family will be permanently </w:t>
      </w:r>
      <w:r w:rsidR="00420ACE">
        <w:rPr>
          <w:rFonts w:ascii="Arial" w:hAnsi="Arial" w:cs="Arial"/>
          <w:sz w:val="24"/>
          <w:szCs w:val="24"/>
        </w:rPr>
        <w:t>sanctioned (</w:t>
      </w:r>
      <w:r w:rsidRPr="000A25B4">
        <w:rPr>
          <w:rFonts w:ascii="Arial" w:hAnsi="Arial" w:cs="Arial"/>
          <w:sz w:val="24"/>
          <w:szCs w:val="24"/>
        </w:rPr>
        <w:t>disqualified from the cash assistance program</w:t>
      </w:r>
      <w:r w:rsidR="00420ACE">
        <w:rPr>
          <w:rFonts w:ascii="Arial" w:hAnsi="Arial" w:cs="Arial"/>
          <w:sz w:val="24"/>
          <w:szCs w:val="24"/>
        </w:rPr>
        <w:t>)</w:t>
      </w:r>
      <w:r w:rsidRPr="000A25B4">
        <w:rPr>
          <w:rFonts w:ascii="Arial" w:hAnsi="Arial" w:cs="Arial"/>
          <w:sz w:val="24"/>
          <w:szCs w:val="24"/>
        </w:rPr>
        <w:t xml:space="preserve"> (DS-29).</w:t>
      </w:r>
    </w:p>
    <w:p w14:paraId="73E566E0" w14:textId="6BC37065" w:rsidR="00904A4F" w:rsidRDefault="00904A4F" w:rsidP="00904A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4BB148" w14:textId="38DD1317" w:rsidR="00184373" w:rsidRDefault="00184373" w:rsidP="00904A4F">
      <w:pPr>
        <w:spacing w:after="0"/>
        <w:rPr>
          <w:rFonts w:ascii="Arial" w:hAnsi="Arial" w:cs="Arial"/>
          <w:sz w:val="24"/>
          <w:szCs w:val="24"/>
        </w:rPr>
      </w:pPr>
    </w:p>
    <w:p w14:paraId="1FFE85E7" w14:textId="77777777" w:rsidR="00913D4E" w:rsidRPr="007665A6" w:rsidRDefault="00913D4E" w:rsidP="00913D4E">
      <w:pPr>
        <w:rPr>
          <w:rFonts w:ascii="Arial" w:hAnsi="Arial" w:cs="Arial"/>
          <w:sz w:val="24"/>
          <w:szCs w:val="24"/>
        </w:rPr>
      </w:pPr>
      <w:r w:rsidRPr="007665A6">
        <w:rPr>
          <w:rFonts w:ascii="Arial" w:hAnsi="Arial" w:cs="Arial"/>
          <w:sz w:val="24"/>
          <w:szCs w:val="24"/>
        </w:rPr>
        <w:t>In addition, the Act 80 requirement to comply for at least a week before a sanction can be ended no longer applies. A first or second level sanction must be ended if the client:</w:t>
      </w:r>
    </w:p>
    <w:p w14:paraId="0263ACAA" w14:textId="77777777" w:rsidR="00913D4E" w:rsidRPr="007665A6" w:rsidRDefault="00913D4E" w:rsidP="00913D4E">
      <w:pPr>
        <w:rPr>
          <w:rFonts w:ascii="Calibri" w:hAnsi="Calibri" w:cs="Calibri"/>
        </w:rPr>
      </w:pPr>
    </w:p>
    <w:p w14:paraId="44E39CA5" w14:textId="77777777" w:rsidR="00913D4E" w:rsidRPr="007665A6" w:rsidRDefault="00913D4E" w:rsidP="007665A6">
      <w:pPr>
        <w:numPr>
          <w:ilvl w:val="0"/>
          <w:numId w:val="39"/>
        </w:numPr>
        <w:spacing w:line="252" w:lineRule="auto"/>
        <w:contextualSpacing/>
        <w:rPr>
          <w:rFonts w:ascii="Arial" w:hAnsi="Arial" w:cs="Arial"/>
          <w:sz w:val="24"/>
          <w:szCs w:val="24"/>
        </w:rPr>
      </w:pPr>
      <w:r w:rsidRPr="007665A6">
        <w:rPr>
          <w:rFonts w:ascii="Arial" w:hAnsi="Arial" w:cs="Arial"/>
          <w:sz w:val="24"/>
          <w:szCs w:val="24"/>
        </w:rPr>
        <w:t xml:space="preserve">Verifies that they are working or in an approved work-related activity </w:t>
      </w:r>
      <w:r w:rsidRPr="007665A6">
        <w:rPr>
          <w:rFonts w:ascii="Arial" w:hAnsi="Arial" w:cs="Arial"/>
          <w:i/>
          <w:iCs/>
          <w:sz w:val="24"/>
          <w:szCs w:val="24"/>
        </w:rPr>
        <w:t>and</w:t>
      </w:r>
      <w:r w:rsidRPr="007665A6">
        <w:rPr>
          <w:rFonts w:ascii="Arial" w:hAnsi="Arial" w:cs="Arial"/>
          <w:sz w:val="24"/>
          <w:szCs w:val="24"/>
        </w:rPr>
        <w:t xml:space="preserve"> completes a new AMR agreeing to comply with work and work-related activities; </w:t>
      </w:r>
      <w:r w:rsidRPr="007665A6">
        <w:rPr>
          <w:rFonts w:ascii="Arial" w:hAnsi="Arial" w:cs="Arial"/>
          <w:b/>
          <w:bCs/>
          <w:sz w:val="24"/>
          <w:szCs w:val="24"/>
          <w:u w:val="single"/>
        </w:rPr>
        <w:t>or</w:t>
      </w:r>
    </w:p>
    <w:p w14:paraId="6AFD4A32" w14:textId="77777777" w:rsidR="00913D4E" w:rsidRPr="007665A6" w:rsidRDefault="00913D4E" w:rsidP="007665A6">
      <w:pPr>
        <w:numPr>
          <w:ilvl w:val="0"/>
          <w:numId w:val="39"/>
        </w:numPr>
        <w:spacing w:line="252" w:lineRule="auto"/>
        <w:contextualSpacing/>
        <w:rPr>
          <w:rFonts w:ascii="Arial" w:hAnsi="Arial" w:cs="Arial"/>
          <w:sz w:val="24"/>
          <w:szCs w:val="24"/>
        </w:rPr>
      </w:pPr>
      <w:r w:rsidRPr="007665A6">
        <w:rPr>
          <w:rFonts w:ascii="Arial" w:hAnsi="Arial" w:cs="Arial"/>
          <w:sz w:val="24"/>
          <w:szCs w:val="24"/>
        </w:rPr>
        <w:t xml:space="preserve">Verifies that they are exempt from or have good cause not to meet the work requirements; </w:t>
      </w:r>
      <w:r w:rsidRPr="007665A6">
        <w:rPr>
          <w:rFonts w:ascii="Arial" w:hAnsi="Arial" w:cs="Arial"/>
          <w:b/>
          <w:bCs/>
          <w:sz w:val="24"/>
          <w:szCs w:val="24"/>
          <w:u w:val="single"/>
        </w:rPr>
        <w:t>or</w:t>
      </w:r>
    </w:p>
    <w:p w14:paraId="1214525C" w14:textId="77777777" w:rsidR="00913D4E" w:rsidRPr="007665A6" w:rsidRDefault="00913D4E" w:rsidP="007665A6">
      <w:pPr>
        <w:numPr>
          <w:ilvl w:val="0"/>
          <w:numId w:val="39"/>
        </w:numPr>
        <w:spacing w:line="252" w:lineRule="auto"/>
        <w:contextualSpacing/>
        <w:rPr>
          <w:rFonts w:ascii="Arial" w:hAnsi="Arial" w:cs="Arial"/>
          <w:sz w:val="24"/>
          <w:szCs w:val="24"/>
        </w:rPr>
      </w:pPr>
      <w:r w:rsidRPr="007665A6">
        <w:rPr>
          <w:rFonts w:ascii="Arial" w:hAnsi="Arial" w:cs="Arial"/>
          <w:sz w:val="24"/>
          <w:szCs w:val="24"/>
        </w:rPr>
        <w:t xml:space="preserve">Express a willingness to comply with work requirements </w:t>
      </w:r>
      <w:r w:rsidRPr="007665A6">
        <w:rPr>
          <w:rFonts w:ascii="Arial" w:hAnsi="Arial" w:cs="Arial"/>
          <w:i/>
          <w:iCs/>
          <w:sz w:val="24"/>
          <w:szCs w:val="24"/>
        </w:rPr>
        <w:t>and</w:t>
      </w:r>
      <w:r w:rsidRPr="007665A6">
        <w:rPr>
          <w:rFonts w:ascii="Arial" w:hAnsi="Arial" w:cs="Arial"/>
          <w:sz w:val="24"/>
          <w:szCs w:val="24"/>
        </w:rPr>
        <w:t xml:space="preserve"> sign a new Agreement of Mutual Responsibility (AMR) accepting a referral to a contracted program.   The sanctioned individual and family members must be reinstated immediately.  </w:t>
      </w:r>
    </w:p>
    <w:p w14:paraId="14321D9E" w14:textId="77777777" w:rsidR="00184373" w:rsidRPr="00904A4F" w:rsidRDefault="00184373" w:rsidP="00904A4F">
      <w:pPr>
        <w:spacing w:after="0"/>
        <w:rPr>
          <w:rFonts w:ascii="Arial" w:hAnsi="Arial" w:cs="Arial"/>
          <w:sz w:val="24"/>
          <w:szCs w:val="24"/>
        </w:rPr>
      </w:pPr>
    </w:p>
    <w:p w14:paraId="42A88C19" w14:textId="77777777" w:rsidR="00DB58A3" w:rsidRDefault="00DB58A3" w:rsidP="00156F8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1" w:name="_Hlk521580589"/>
    </w:p>
    <w:p w14:paraId="57136423" w14:textId="77777777" w:rsidR="00017965" w:rsidRDefault="008F58DD" w:rsidP="00156F8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>Process</w:t>
      </w:r>
      <w:r w:rsidR="009366D9" w:rsidRPr="000A25B4">
        <w:rPr>
          <w:rFonts w:ascii="Arial" w:hAnsi="Arial" w:cs="Arial"/>
          <w:b/>
          <w:sz w:val="24"/>
          <w:szCs w:val="24"/>
          <w:u w:val="single"/>
        </w:rPr>
        <w:t xml:space="preserve"> for </w:t>
      </w:r>
      <w:r w:rsidR="00974F9D">
        <w:rPr>
          <w:rFonts w:ascii="Arial" w:hAnsi="Arial" w:cs="Arial"/>
          <w:b/>
          <w:sz w:val="24"/>
          <w:szCs w:val="24"/>
          <w:u w:val="single"/>
        </w:rPr>
        <w:t xml:space="preserve">Current </w:t>
      </w:r>
      <w:r w:rsidR="009366D9" w:rsidRPr="000A25B4">
        <w:rPr>
          <w:rFonts w:ascii="Arial" w:hAnsi="Arial" w:cs="Arial"/>
          <w:b/>
          <w:sz w:val="24"/>
          <w:szCs w:val="24"/>
          <w:u w:val="single"/>
        </w:rPr>
        <w:t>Cash Assistance Sanctions</w:t>
      </w:r>
    </w:p>
    <w:bookmarkEnd w:id="1"/>
    <w:p w14:paraId="1DF57061" w14:textId="77777777" w:rsidR="00156F8E" w:rsidRPr="000A25B4" w:rsidRDefault="00156F8E" w:rsidP="00156F8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E4EEA9" w14:textId="77777777" w:rsidR="00463586" w:rsidRDefault="00463586" w:rsidP="0082036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A25B4">
        <w:rPr>
          <w:rFonts w:ascii="Arial" w:hAnsi="Arial" w:cs="Arial"/>
          <w:sz w:val="24"/>
          <w:szCs w:val="24"/>
        </w:rPr>
        <w:t xml:space="preserve">The CAO will need to review </w:t>
      </w:r>
      <w:r w:rsidR="00DB58A3">
        <w:rPr>
          <w:rFonts w:ascii="Arial" w:hAnsi="Arial" w:cs="Arial"/>
          <w:sz w:val="24"/>
          <w:szCs w:val="24"/>
        </w:rPr>
        <w:t xml:space="preserve">some </w:t>
      </w:r>
      <w:r w:rsidRPr="000A25B4">
        <w:rPr>
          <w:rFonts w:ascii="Arial" w:hAnsi="Arial" w:cs="Arial"/>
          <w:sz w:val="24"/>
          <w:szCs w:val="24"/>
        </w:rPr>
        <w:t>sanctioned cases</w:t>
      </w:r>
      <w:r w:rsidR="00A8119D">
        <w:rPr>
          <w:rFonts w:ascii="Arial" w:hAnsi="Arial" w:cs="Arial"/>
          <w:sz w:val="24"/>
          <w:szCs w:val="24"/>
        </w:rPr>
        <w:t>,</w:t>
      </w:r>
      <w:r w:rsidR="00DB58A3">
        <w:rPr>
          <w:rFonts w:ascii="Arial" w:hAnsi="Arial" w:cs="Arial"/>
          <w:sz w:val="24"/>
          <w:szCs w:val="24"/>
        </w:rPr>
        <w:t xml:space="preserve"> </w:t>
      </w:r>
      <w:r w:rsidRPr="000A25B4">
        <w:rPr>
          <w:rFonts w:ascii="Arial" w:hAnsi="Arial" w:cs="Arial"/>
          <w:sz w:val="24"/>
          <w:szCs w:val="24"/>
        </w:rPr>
        <w:t>follow</w:t>
      </w:r>
      <w:r w:rsidR="00A8119D">
        <w:rPr>
          <w:rFonts w:ascii="Arial" w:hAnsi="Arial" w:cs="Arial"/>
          <w:sz w:val="24"/>
          <w:szCs w:val="24"/>
        </w:rPr>
        <w:t>ing</w:t>
      </w:r>
      <w:r w:rsidRPr="000A25B4">
        <w:rPr>
          <w:rFonts w:ascii="Arial" w:hAnsi="Arial" w:cs="Arial"/>
          <w:sz w:val="24"/>
          <w:szCs w:val="24"/>
        </w:rPr>
        <w:t xml:space="preserve"> the procedure</w:t>
      </w:r>
      <w:r w:rsidR="004D7538" w:rsidRPr="000A25B4">
        <w:rPr>
          <w:rFonts w:ascii="Arial" w:hAnsi="Arial" w:cs="Arial"/>
          <w:sz w:val="24"/>
          <w:szCs w:val="24"/>
        </w:rPr>
        <w:t>s</w:t>
      </w:r>
      <w:r w:rsidR="00A8119D">
        <w:rPr>
          <w:rFonts w:ascii="Arial" w:hAnsi="Arial" w:cs="Arial"/>
          <w:sz w:val="24"/>
          <w:szCs w:val="24"/>
        </w:rPr>
        <w:t xml:space="preserve"> </w:t>
      </w:r>
      <w:r w:rsidR="00A8119D" w:rsidRPr="000A25B4">
        <w:rPr>
          <w:rFonts w:ascii="Arial" w:hAnsi="Arial" w:cs="Arial"/>
          <w:sz w:val="24"/>
          <w:szCs w:val="24"/>
        </w:rPr>
        <w:t>outlined</w:t>
      </w:r>
      <w:r w:rsidRPr="000A25B4">
        <w:rPr>
          <w:rFonts w:ascii="Arial" w:hAnsi="Arial" w:cs="Arial"/>
          <w:sz w:val="24"/>
          <w:szCs w:val="24"/>
        </w:rPr>
        <w:t xml:space="preserve"> below for </w:t>
      </w:r>
      <w:r w:rsidR="00974F9D">
        <w:rPr>
          <w:rFonts w:ascii="Arial" w:hAnsi="Arial" w:cs="Arial"/>
          <w:sz w:val="24"/>
          <w:szCs w:val="24"/>
        </w:rPr>
        <w:t>p</w:t>
      </w:r>
      <w:r w:rsidRPr="000A25B4">
        <w:rPr>
          <w:rFonts w:ascii="Arial" w:hAnsi="Arial" w:cs="Arial"/>
          <w:sz w:val="24"/>
          <w:szCs w:val="24"/>
        </w:rPr>
        <w:t>re-24 and</w:t>
      </w:r>
      <w:r w:rsidR="00974F9D">
        <w:rPr>
          <w:rFonts w:ascii="Arial" w:hAnsi="Arial" w:cs="Arial"/>
          <w:sz w:val="24"/>
          <w:szCs w:val="24"/>
        </w:rPr>
        <w:t xml:space="preserve"> post-</w:t>
      </w:r>
      <w:r w:rsidR="00032136" w:rsidRPr="000A25B4">
        <w:rPr>
          <w:rFonts w:ascii="Arial" w:hAnsi="Arial" w:cs="Arial"/>
          <w:sz w:val="24"/>
          <w:szCs w:val="24"/>
        </w:rPr>
        <w:t>24</w:t>
      </w:r>
      <w:r w:rsidR="00032136">
        <w:rPr>
          <w:rFonts w:ascii="Arial" w:hAnsi="Arial" w:cs="Arial"/>
          <w:sz w:val="24"/>
          <w:szCs w:val="24"/>
        </w:rPr>
        <w:t>-month</w:t>
      </w:r>
      <w:r w:rsidRPr="000A25B4">
        <w:rPr>
          <w:rFonts w:ascii="Arial" w:hAnsi="Arial" w:cs="Arial"/>
          <w:sz w:val="24"/>
          <w:szCs w:val="24"/>
        </w:rPr>
        <w:t xml:space="preserve"> designations</w:t>
      </w:r>
      <w:r w:rsidR="004D7538" w:rsidRPr="000A25B4">
        <w:rPr>
          <w:rFonts w:ascii="Arial" w:hAnsi="Arial" w:cs="Arial"/>
          <w:sz w:val="24"/>
          <w:szCs w:val="24"/>
        </w:rPr>
        <w:t>.</w:t>
      </w:r>
    </w:p>
    <w:p w14:paraId="11E6DCFC" w14:textId="77777777" w:rsidR="000449CE" w:rsidRDefault="000449CE" w:rsidP="00345039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4F29F872" w14:textId="6B7C12B7" w:rsidR="00AB6DAD" w:rsidRPr="009D606A" w:rsidRDefault="00AB6DAD" w:rsidP="00345039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9D606A">
        <w:rPr>
          <w:rFonts w:ascii="Arial" w:hAnsi="Arial" w:cs="Arial"/>
          <w:b/>
          <w:sz w:val="24"/>
          <w:szCs w:val="24"/>
          <w:u w:val="single"/>
        </w:rPr>
        <w:t>Pre-24</w:t>
      </w:r>
      <w:r w:rsidR="0030124C">
        <w:rPr>
          <w:rFonts w:ascii="Arial" w:hAnsi="Arial" w:cs="Arial"/>
          <w:b/>
          <w:sz w:val="24"/>
          <w:szCs w:val="24"/>
          <w:u w:val="single"/>
        </w:rPr>
        <w:t>-</w:t>
      </w:r>
      <w:r w:rsidRPr="009D606A">
        <w:rPr>
          <w:rFonts w:ascii="Arial" w:hAnsi="Arial" w:cs="Arial"/>
          <w:b/>
          <w:sz w:val="24"/>
          <w:szCs w:val="24"/>
          <w:u w:val="single"/>
        </w:rPr>
        <w:t xml:space="preserve">month </w:t>
      </w:r>
      <w:r w:rsidR="00345039" w:rsidRPr="009D606A">
        <w:rPr>
          <w:rFonts w:ascii="Arial" w:hAnsi="Arial" w:cs="Arial"/>
          <w:b/>
          <w:sz w:val="24"/>
          <w:szCs w:val="24"/>
          <w:u w:val="single"/>
        </w:rPr>
        <w:t>(</w:t>
      </w:r>
      <w:r w:rsidR="000039FA">
        <w:rPr>
          <w:rFonts w:ascii="Arial" w:hAnsi="Arial" w:cs="Arial"/>
          <w:b/>
          <w:sz w:val="24"/>
          <w:szCs w:val="24"/>
          <w:u w:val="single"/>
        </w:rPr>
        <w:t>fewer</w:t>
      </w:r>
      <w:r w:rsidRPr="009D606A">
        <w:rPr>
          <w:rFonts w:ascii="Arial" w:hAnsi="Arial" w:cs="Arial"/>
          <w:b/>
          <w:sz w:val="24"/>
          <w:szCs w:val="24"/>
          <w:u w:val="single"/>
        </w:rPr>
        <w:t xml:space="preserve"> than 73</w:t>
      </w:r>
      <w:r w:rsidR="00FF6B52" w:rsidRPr="009D606A">
        <w:rPr>
          <w:rFonts w:ascii="Arial" w:hAnsi="Arial" w:cs="Arial"/>
          <w:b/>
          <w:sz w:val="24"/>
          <w:szCs w:val="24"/>
          <w:u w:val="single"/>
        </w:rPr>
        <w:t>2</w:t>
      </w:r>
      <w:r w:rsidRPr="009D60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6F48">
        <w:rPr>
          <w:rFonts w:ascii="Arial" w:hAnsi="Arial" w:cs="Arial"/>
          <w:b/>
          <w:sz w:val="24"/>
          <w:szCs w:val="24"/>
          <w:u w:val="single"/>
        </w:rPr>
        <w:t xml:space="preserve">Act 35 </w:t>
      </w:r>
      <w:r w:rsidRPr="009D606A">
        <w:rPr>
          <w:rFonts w:ascii="Arial" w:hAnsi="Arial" w:cs="Arial"/>
          <w:b/>
          <w:sz w:val="24"/>
          <w:szCs w:val="24"/>
          <w:u w:val="single"/>
        </w:rPr>
        <w:t>days</w:t>
      </w:r>
      <w:r w:rsidR="00345039" w:rsidRPr="009D606A">
        <w:rPr>
          <w:rFonts w:ascii="Arial" w:hAnsi="Arial" w:cs="Arial"/>
          <w:b/>
          <w:sz w:val="24"/>
          <w:szCs w:val="24"/>
          <w:u w:val="single"/>
        </w:rPr>
        <w:t>)</w:t>
      </w:r>
    </w:p>
    <w:p w14:paraId="182D10D9" w14:textId="77777777" w:rsidR="009F40B3" w:rsidRDefault="009F40B3" w:rsidP="0034503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3EC09BC" w14:textId="6373017E" w:rsidR="009F40B3" w:rsidRDefault="009D606A" w:rsidP="0034503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individual</w:t>
      </w:r>
      <w:r w:rsidR="00420ACE">
        <w:rPr>
          <w:rFonts w:ascii="Arial" w:hAnsi="Arial" w:cs="Arial"/>
          <w:sz w:val="24"/>
          <w:szCs w:val="24"/>
        </w:rPr>
        <w:t>-only</w:t>
      </w:r>
      <w:r>
        <w:rPr>
          <w:rFonts w:ascii="Arial" w:hAnsi="Arial" w:cs="Arial"/>
          <w:sz w:val="24"/>
          <w:szCs w:val="24"/>
        </w:rPr>
        <w:t xml:space="preserve"> </w:t>
      </w:r>
      <w:r w:rsidR="00490F99">
        <w:rPr>
          <w:rFonts w:ascii="Arial" w:hAnsi="Arial" w:cs="Arial"/>
          <w:sz w:val="24"/>
          <w:szCs w:val="24"/>
        </w:rPr>
        <w:t xml:space="preserve">first, second or third </w:t>
      </w:r>
      <w:r>
        <w:rPr>
          <w:rFonts w:ascii="Arial" w:hAnsi="Arial" w:cs="Arial"/>
          <w:sz w:val="24"/>
          <w:szCs w:val="24"/>
        </w:rPr>
        <w:t xml:space="preserve">sanctions (DS 21, DS 22 and DS 23) </w:t>
      </w:r>
      <w:r w:rsidR="009F40B3">
        <w:rPr>
          <w:rFonts w:ascii="Arial" w:hAnsi="Arial" w:cs="Arial"/>
          <w:sz w:val="24"/>
          <w:szCs w:val="24"/>
        </w:rPr>
        <w:t xml:space="preserve">with </w:t>
      </w:r>
      <w:r w:rsidR="000039FA">
        <w:rPr>
          <w:rFonts w:ascii="Arial" w:hAnsi="Arial" w:cs="Arial"/>
          <w:sz w:val="24"/>
          <w:szCs w:val="24"/>
        </w:rPr>
        <w:t>fewer</w:t>
      </w:r>
      <w:r w:rsidR="009F40B3">
        <w:rPr>
          <w:rFonts w:ascii="Arial" w:hAnsi="Arial" w:cs="Arial"/>
          <w:sz w:val="24"/>
          <w:szCs w:val="24"/>
        </w:rPr>
        <w:t xml:space="preserve"> than 732 </w:t>
      </w:r>
      <w:r w:rsidR="009F40B3" w:rsidRPr="00032136">
        <w:rPr>
          <w:rFonts w:ascii="Arial" w:hAnsi="Arial" w:cs="Arial"/>
          <w:sz w:val="24"/>
          <w:szCs w:val="24"/>
        </w:rPr>
        <w:t>cash assistance</w:t>
      </w:r>
      <w:r w:rsidR="009F40B3">
        <w:rPr>
          <w:rFonts w:ascii="Arial" w:hAnsi="Arial" w:cs="Arial"/>
          <w:sz w:val="24"/>
          <w:szCs w:val="24"/>
        </w:rPr>
        <w:t xml:space="preserve"> </w:t>
      </w:r>
      <w:r w:rsidR="009F40B3" w:rsidRPr="00032136">
        <w:rPr>
          <w:rFonts w:ascii="Arial" w:hAnsi="Arial" w:cs="Arial"/>
          <w:sz w:val="24"/>
          <w:szCs w:val="24"/>
        </w:rPr>
        <w:t>(Act 35)</w:t>
      </w:r>
      <w:r w:rsidR="009F40B3">
        <w:rPr>
          <w:rFonts w:ascii="Arial" w:hAnsi="Arial" w:cs="Arial"/>
          <w:sz w:val="24"/>
          <w:szCs w:val="24"/>
        </w:rPr>
        <w:t xml:space="preserve"> day</w:t>
      </w:r>
      <w:r>
        <w:rPr>
          <w:rFonts w:ascii="Arial" w:hAnsi="Arial" w:cs="Arial"/>
          <w:sz w:val="24"/>
          <w:szCs w:val="24"/>
        </w:rPr>
        <w:t xml:space="preserve">s, no </w:t>
      </w:r>
      <w:r w:rsidR="00EF1D01">
        <w:rPr>
          <w:rFonts w:ascii="Arial" w:hAnsi="Arial" w:cs="Arial"/>
          <w:sz w:val="24"/>
          <w:szCs w:val="24"/>
        </w:rPr>
        <w:t xml:space="preserve">system process </w:t>
      </w:r>
      <w:r>
        <w:rPr>
          <w:rFonts w:ascii="Arial" w:hAnsi="Arial" w:cs="Arial"/>
          <w:sz w:val="24"/>
          <w:szCs w:val="24"/>
        </w:rPr>
        <w:t xml:space="preserve">action is needed.  </w:t>
      </w:r>
      <w:r w:rsidRPr="00974F9D">
        <w:rPr>
          <w:rFonts w:ascii="Arial" w:hAnsi="Arial" w:cs="Arial"/>
          <w:b/>
          <w:sz w:val="24"/>
          <w:szCs w:val="24"/>
        </w:rPr>
        <w:t>Do not escalate these sanctions</w:t>
      </w:r>
      <w:r w:rsidR="00EF1D01" w:rsidRPr="000449CE">
        <w:rPr>
          <w:rFonts w:ascii="Arial" w:hAnsi="Arial" w:cs="Arial"/>
          <w:b/>
          <w:sz w:val="24"/>
          <w:szCs w:val="24"/>
        </w:rPr>
        <w:t>.</w:t>
      </w:r>
      <w:r w:rsidR="00EF1D01">
        <w:rPr>
          <w:rFonts w:ascii="Arial" w:hAnsi="Arial" w:cs="Arial"/>
          <w:sz w:val="24"/>
          <w:szCs w:val="24"/>
        </w:rPr>
        <w:t xml:space="preserve">  Mail the </w:t>
      </w:r>
      <w:hyperlink r:id="rId8" w:history="1">
        <w:r w:rsidR="00EF1D01" w:rsidRPr="006767AC">
          <w:rPr>
            <w:rStyle w:val="Hyperlink"/>
            <w:rFonts w:ascii="Arial" w:hAnsi="Arial" w:cs="Arial"/>
            <w:sz w:val="24"/>
            <w:szCs w:val="24"/>
          </w:rPr>
          <w:t>attached letter</w:t>
        </w:r>
      </w:hyperlink>
      <w:r w:rsidR="00EF1D01">
        <w:rPr>
          <w:rFonts w:ascii="Arial" w:hAnsi="Arial" w:cs="Arial"/>
          <w:sz w:val="24"/>
          <w:szCs w:val="24"/>
        </w:rPr>
        <w:t xml:space="preserve"> explaining that it is no longer necessary to prove compliance for a week before ending a sanction to individuals in DS </w:t>
      </w:r>
      <w:r w:rsidR="00EF1D01" w:rsidRPr="009049D0">
        <w:rPr>
          <w:rFonts w:ascii="Arial" w:hAnsi="Arial" w:cs="Arial"/>
          <w:color w:val="FF0000"/>
          <w:sz w:val="24"/>
          <w:szCs w:val="24"/>
        </w:rPr>
        <w:t>2</w:t>
      </w:r>
      <w:r w:rsidR="009049D0" w:rsidRPr="009049D0">
        <w:rPr>
          <w:rFonts w:ascii="Arial" w:hAnsi="Arial" w:cs="Arial"/>
          <w:color w:val="FF0000"/>
          <w:sz w:val="24"/>
          <w:szCs w:val="24"/>
        </w:rPr>
        <w:t>1</w:t>
      </w:r>
      <w:r w:rsidR="00EF1D01">
        <w:rPr>
          <w:rFonts w:ascii="Arial" w:hAnsi="Arial" w:cs="Arial"/>
          <w:sz w:val="24"/>
          <w:szCs w:val="24"/>
        </w:rPr>
        <w:t xml:space="preserve"> and DS </w:t>
      </w:r>
      <w:r w:rsidR="00EF1D01" w:rsidRPr="009049D0">
        <w:rPr>
          <w:rFonts w:ascii="Arial" w:hAnsi="Arial" w:cs="Arial"/>
          <w:color w:val="FF0000"/>
          <w:sz w:val="24"/>
          <w:szCs w:val="24"/>
        </w:rPr>
        <w:t>2</w:t>
      </w:r>
      <w:r w:rsidR="009049D0" w:rsidRPr="009049D0">
        <w:rPr>
          <w:rFonts w:ascii="Arial" w:hAnsi="Arial" w:cs="Arial"/>
          <w:color w:val="FF0000"/>
          <w:sz w:val="24"/>
          <w:szCs w:val="24"/>
        </w:rPr>
        <w:t>2</w:t>
      </w:r>
      <w:r w:rsidR="00EF1D01">
        <w:rPr>
          <w:rFonts w:ascii="Arial" w:hAnsi="Arial" w:cs="Arial"/>
          <w:sz w:val="24"/>
          <w:szCs w:val="24"/>
        </w:rPr>
        <w:t xml:space="preserve"> sanction status.</w:t>
      </w:r>
    </w:p>
    <w:p w14:paraId="613E2DEA" w14:textId="77777777" w:rsidR="006B3A38" w:rsidRDefault="006B3A38" w:rsidP="00345039">
      <w:pPr>
        <w:pStyle w:val="ListParagraph"/>
        <w:rPr>
          <w:rFonts w:ascii="Arial" w:hAnsi="Arial" w:cs="Arial"/>
          <w:sz w:val="24"/>
          <w:szCs w:val="24"/>
        </w:rPr>
      </w:pPr>
    </w:p>
    <w:p w14:paraId="297441D3" w14:textId="6C893AEC" w:rsidR="009F40B3" w:rsidRDefault="009F40B3" w:rsidP="0034503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9B29CC">
        <w:rPr>
          <w:rFonts w:ascii="Arial" w:hAnsi="Arial" w:cs="Arial"/>
          <w:sz w:val="24"/>
          <w:szCs w:val="24"/>
        </w:rPr>
        <w:t xml:space="preserve">full family </w:t>
      </w:r>
      <w:r>
        <w:rPr>
          <w:rFonts w:ascii="Arial" w:hAnsi="Arial" w:cs="Arial"/>
          <w:sz w:val="24"/>
          <w:szCs w:val="24"/>
        </w:rPr>
        <w:t xml:space="preserve">first, second or third level sanctions (currently DS 27, DS 28 and DS 29) with </w:t>
      </w:r>
      <w:r w:rsidR="00A8119D">
        <w:rPr>
          <w:rFonts w:ascii="Arial" w:hAnsi="Arial" w:cs="Arial"/>
          <w:sz w:val="24"/>
          <w:szCs w:val="24"/>
        </w:rPr>
        <w:t>fewer</w:t>
      </w:r>
      <w:r>
        <w:rPr>
          <w:rFonts w:ascii="Arial" w:hAnsi="Arial" w:cs="Arial"/>
          <w:sz w:val="24"/>
          <w:szCs w:val="24"/>
        </w:rPr>
        <w:t xml:space="preserve"> than 732 </w:t>
      </w:r>
      <w:r w:rsidRPr="00032136">
        <w:rPr>
          <w:rFonts w:ascii="Arial" w:hAnsi="Arial" w:cs="Arial"/>
          <w:sz w:val="24"/>
          <w:szCs w:val="24"/>
        </w:rPr>
        <w:t>cash assistance</w:t>
      </w:r>
      <w:r>
        <w:rPr>
          <w:rFonts w:ascii="Arial" w:hAnsi="Arial" w:cs="Arial"/>
          <w:sz w:val="24"/>
          <w:szCs w:val="24"/>
        </w:rPr>
        <w:t xml:space="preserve"> </w:t>
      </w:r>
      <w:r w:rsidRPr="00032136">
        <w:rPr>
          <w:rFonts w:ascii="Arial" w:hAnsi="Arial" w:cs="Arial"/>
          <w:sz w:val="24"/>
          <w:szCs w:val="24"/>
        </w:rPr>
        <w:t xml:space="preserve">(Act 35) </w:t>
      </w:r>
      <w:r>
        <w:rPr>
          <w:rFonts w:ascii="Arial" w:hAnsi="Arial" w:cs="Arial"/>
          <w:sz w:val="24"/>
          <w:szCs w:val="24"/>
        </w:rPr>
        <w:t>days</w:t>
      </w:r>
      <w:r w:rsidR="00EE0891">
        <w:rPr>
          <w:rFonts w:ascii="Arial" w:hAnsi="Arial" w:cs="Arial"/>
          <w:sz w:val="24"/>
          <w:szCs w:val="24"/>
        </w:rPr>
        <w:t xml:space="preserve"> at the start of the sanction</w:t>
      </w:r>
      <w:r>
        <w:rPr>
          <w:rFonts w:ascii="Arial" w:hAnsi="Arial" w:cs="Arial"/>
          <w:sz w:val="24"/>
          <w:szCs w:val="24"/>
        </w:rPr>
        <w:t>, follow the instructions below to revert these sanctions from full family to individual</w:t>
      </w:r>
      <w:r w:rsidR="00420ACE">
        <w:rPr>
          <w:rFonts w:ascii="Arial" w:hAnsi="Arial" w:cs="Arial"/>
          <w:sz w:val="24"/>
          <w:szCs w:val="24"/>
        </w:rPr>
        <w:t>-only</w:t>
      </w:r>
      <w:r>
        <w:rPr>
          <w:rFonts w:ascii="Arial" w:hAnsi="Arial" w:cs="Arial"/>
          <w:sz w:val="24"/>
          <w:szCs w:val="24"/>
        </w:rPr>
        <w:t xml:space="preserve"> </w:t>
      </w:r>
      <w:r w:rsidR="009D606A">
        <w:rPr>
          <w:rFonts w:ascii="Arial" w:hAnsi="Arial" w:cs="Arial"/>
          <w:sz w:val="24"/>
          <w:szCs w:val="24"/>
        </w:rPr>
        <w:t xml:space="preserve">sanctions, </w:t>
      </w:r>
      <w:r>
        <w:rPr>
          <w:rFonts w:ascii="Arial" w:hAnsi="Arial" w:cs="Arial"/>
          <w:sz w:val="24"/>
          <w:szCs w:val="24"/>
        </w:rPr>
        <w:t xml:space="preserve">and issue a </w:t>
      </w:r>
      <w:r w:rsidR="00EA1E74">
        <w:rPr>
          <w:rFonts w:ascii="Arial" w:hAnsi="Arial" w:cs="Arial"/>
          <w:sz w:val="24"/>
          <w:szCs w:val="24"/>
        </w:rPr>
        <w:t>One Time Issuance (</w:t>
      </w:r>
      <w:r>
        <w:rPr>
          <w:rFonts w:ascii="Arial" w:hAnsi="Arial" w:cs="Arial"/>
          <w:sz w:val="24"/>
          <w:szCs w:val="24"/>
        </w:rPr>
        <w:t>OTI</w:t>
      </w:r>
      <w:r w:rsidR="00EA1E74">
        <w:rPr>
          <w:rFonts w:ascii="Arial" w:hAnsi="Arial" w:cs="Arial"/>
          <w:sz w:val="24"/>
          <w:szCs w:val="24"/>
        </w:rPr>
        <w:t>)</w:t>
      </w:r>
      <w:r w:rsidR="009D606A">
        <w:rPr>
          <w:rFonts w:ascii="Arial" w:hAnsi="Arial" w:cs="Arial"/>
          <w:sz w:val="24"/>
          <w:szCs w:val="24"/>
        </w:rPr>
        <w:t>.</w:t>
      </w:r>
    </w:p>
    <w:p w14:paraId="6C0E10FE" w14:textId="77777777" w:rsidR="008C1FB6" w:rsidRPr="009D606A" w:rsidRDefault="008C1FB6" w:rsidP="008C1FB6">
      <w:pPr>
        <w:rPr>
          <w:rFonts w:ascii="Arial" w:eastAsia="Arial" w:hAnsi="Arial" w:cs="Times New Roman"/>
          <w:sz w:val="24"/>
          <w:szCs w:val="24"/>
        </w:rPr>
      </w:pPr>
      <w:bookmarkStart w:id="2" w:name="_Hlk521580022"/>
      <w:bookmarkStart w:id="3" w:name="_Hlk520804515"/>
      <w:r w:rsidRPr="009D606A">
        <w:rPr>
          <w:rFonts w:ascii="Arial" w:eastAsia="Arial" w:hAnsi="Arial" w:cs="Times New Roman"/>
          <w:sz w:val="24"/>
          <w:szCs w:val="24"/>
        </w:rPr>
        <w:t xml:space="preserve">For current full family sanctions with </w:t>
      </w:r>
      <w:r w:rsidR="000039FA">
        <w:rPr>
          <w:rFonts w:ascii="Arial" w:eastAsia="Arial" w:hAnsi="Arial" w:cs="Times New Roman"/>
          <w:sz w:val="24"/>
          <w:szCs w:val="24"/>
        </w:rPr>
        <w:t>fewer</w:t>
      </w:r>
      <w:r w:rsidR="000039FA" w:rsidRPr="009D606A">
        <w:rPr>
          <w:rFonts w:ascii="Arial" w:eastAsia="Arial" w:hAnsi="Arial" w:cs="Times New Roman"/>
          <w:sz w:val="24"/>
          <w:szCs w:val="24"/>
        </w:rPr>
        <w:t xml:space="preserve"> </w:t>
      </w:r>
      <w:r w:rsidRPr="009D606A">
        <w:rPr>
          <w:rFonts w:ascii="Arial" w:eastAsia="Arial" w:hAnsi="Arial" w:cs="Times New Roman"/>
          <w:sz w:val="24"/>
          <w:szCs w:val="24"/>
        </w:rPr>
        <w:t>than 732 days cash assistance days:</w:t>
      </w: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6030"/>
        <w:gridCol w:w="1795"/>
      </w:tblGrid>
      <w:tr w:rsidR="008C1FB6" w:rsidRPr="00921E23" w14:paraId="1016C615" w14:textId="77777777" w:rsidTr="009D606A">
        <w:tc>
          <w:tcPr>
            <w:tcW w:w="1620" w:type="dxa"/>
          </w:tcPr>
          <w:p w14:paraId="72AEDC34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Current Code</w:t>
            </w:r>
          </w:p>
        </w:tc>
        <w:tc>
          <w:tcPr>
            <w:tcW w:w="6030" w:type="dxa"/>
          </w:tcPr>
          <w:p w14:paraId="3942A184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Processing instructions</w:t>
            </w:r>
          </w:p>
        </w:tc>
        <w:tc>
          <w:tcPr>
            <w:tcW w:w="1795" w:type="dxa"/>
          </w:tcPr>
          <w:p w14:paraId="4C3B0AB6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Correct pre-24-month code</w:t>
            </w:r>
          </w:p>
        </w:tc>
      </w:tr>
      <w:tr w:rsidR="008C1FB6" w:rsidRPr="00921E23" w14:paraId="3BCB0A45" w14:textId="77777777" w:rsidTr="009D606A">
        <w:tc>
          <w:tcPr>
            <w:tcW w:w="1620" w:type="dxa"/>
          </w:tcPr>
          <w:p w14:paraId="54B9BE90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DS 27</w:t>
            </w:r>
          </w:p>
        </w:tc>
        <w:tc>
          <w:tcPr>
            <w:tcW w:w="6030" w:type="dxa"/>
            <w:vMerge w:val="restart"/>
          </w:tcPr>
          <w:p w14:paraId="74D07738" w14:textId="7E52DC6A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Perform a manual override to reinstate recurring benefit for </w:t>
            </w:r>
            <w:r w:rsidR="00C07415" w:rsidRPr="00921E23">
              <w:rPr>
                <w:rFonts w:ascii="Arial" w:eastAsia="Arial" w:hAnsi="Arial" w:cs="Times New Roman"/>
                <w:sz w:val="23"/>
                <w:szCs w:val="23"/>
              </w:rPr>
              <w:t>the eligible children (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ECs</w:t>
            </w:r>
            <w:r w:rsidR="00C07415" w:rsidRPr="00921E23">
              <w:rPr>
                <w:rFonts w:ascii="Arial" w:eastAsia="Arial" w:hAnsi="Arial" w:cs="Times New Roman"/>
                <w:sz w:val="23"/>
                <w:szCs w:val="23"/>
              </w:rPr>
              <w:t>)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 in the budget (see attached </w:t>
            </w:r>
            <w:hyperlink r:id="rId9" w:history="1">
              <w:r w:rsidRPr="00AF7C7B">
                <w:rPr>
                  <w:rStyle w:val="Hyperlink"/>
                  <w:rFonts w:ascii="Arial" w:eastAsia="Arial" w:hAnsi="Arial" w:cs="Times New Roman"/>
                  <w:color w:val="034990" w:themeColor="hyperlink" w:themeShade="BF"/>
                  <w:sz w:val="23"/>
                  <w:szCs w:val="23"/>
                </w:rPr>
                <w:t>Override Process</w:t>
              </w:r>
            </w:hyperlink>
            <w:r w:rsidRPr="00921E23">
              <w:rPr>
                <w:rFonts w:ascii="Arial" w:eastAsia="Arial" w:hAnsi="Arial" w:cs="Times New Roman"/>
                <w:sz w:val="23"/>
                <w:szCs w:val="23"/>
              </w:rPr>
              <w:t>)</w:t>
            </w:r>
            <w:r w:rsidR="00EF7C4E" w:rsidRPr="00921E23">
              <w:rPr>
                <w:rFonts w:ascii="Arial" w:eastAsia="Arial" w:hAnsi="Arial" w:cs="Times New Roman"/>
                <w:sz w:val="23"/>
                <w:szCs w:val="23"/>
              </w:rPr>
              <w:t>.</w:t>
            </w:r>
          </w:p>
          <w:p w14:paraId="7C7AA889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  <w:p w14:paraId="08A08017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Issue </w:t>
            </w:r>
            <w:r w:rsidR="00C07415" w:rsidRPr="00921E23">
              <w:rPr>
                <w:rFonts w:ascii="Arial" w:eastAsia="Arial" w:hAnsi="Arial" w:cs="Times New Roman"/>
                <w:sz w:val="23"/>
                <w:szCs w:val="23"/>
              </w:rPr>
              <w:t>a</w:t>
            </w:r>
            <w:r w:rsidR="00EA1E74"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n 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OTI from July 18, 2018 to the effective date of the override for the difference between the full family benefit (zero dollars) to the amount that would have 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lastRenderedPageBreak/>
              <w:t>been paid as a recurring benefit for the ECs in the budget.</w:t>
            </w:r>
          </w:p>
          <w:p w14:paraId="105EB0A0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  <w:p w14:paraId="1BAA9B6E" w14:textId="338A3ACC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Send a manual notice</w:t>
            </w:r>
            <w:r w:rsidR="0096259F"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 and manual </w:t>
            </w:r>
            <w:hyperlink r:id="rId10" w:history="1">
              <w:r w:rsidR="0096259F" w:rsidRPr="001F1096">
                <w:rPr>
                  <w:rStyle w:val="Hyperlink"/>
                  <w:rFonts w:ascii="Arial" w:eastAsia="Arial" w:hAnsi="Arial" w:cs="Times New Roman"/>
                  <w:sz w:val="23"/>
                  <w:szCs w:val="23"/>
                </w:rPr>
                <w:t>Attachment A.</w:t>
              </w:r>
              <w:r w:rsidR="008C6AB6" w:rsidRPr="001F1096">
                <w:rPr>
                  <w:rStyle w:val="Hyperlink"/>
                  <w:rFonts w:ascii="Arial" w:eastAsia="Arial" w:hAnsi="Arial" w:cs="Times New Roman"/>
                  <w:sz w:val="23"/>
                  <w:szCs w:val="23"/>
                </w:rPr>
                <w:t>4.1</w:t>
              </w:r>
            </w:hyperlink>
            <w:r w:rsidR="008C6AB6" w:rsidRPr="00921E23">
              <w:rPr>
                <w:rFonts w:ascii="Arial" w:eastAsia="Arial" w:hAnsi="Arial" w:cs="Times New Roman"/>
                <w:color w:val="2F5496" w:themeColor="accent1" w:themeShade="BF"/>
                <w:sz w:val="23"/>
                <w:szCs w:val="23"/>
              </w:rPr>
              <w:t xml:space="preserve"> </w:t>
            </w:r>
            <w:r w:rsidR="008C6AB6" w:rsidRPr="00921E23">
              <w:rPr>
                <w:rFonts w:ascii="Arial" w:eastAsia="Arial" w:hAnsi="Arial" w:cs="Times New Roman"/>
                <w:sz w:val="23"/>
                <w:szCs w:val="23"/>
              </w:rPr>
              <w:t>(pre-24</w:t>
            </w:r>
            <w:r w:rsidR="00825D1F" w:rsidRPr="00921E23">
              <w:rPr>
                <w:rFonts w:ascii="Arial" w:eastAsia="Arial" w:hAnsi="Arial" w:cs="Times New Roman"/>
                <w:sz w:val="23"/>
                <w:szCs w:val="23"/>
              </w:rPr>
              <w:t>-</w:t>
            </w:r>
            <w:r w:rsidR="008C6AB6"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months). </w:t>
            </w:r>
          </w:p>
          <w:p w14:paraId="7B19925D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  <w:p w14:paraId="1F10FDF6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Create a ServiceNow ticket to change the sanction code to the correct pre-24-month code.</w:t>
            </w:r>
          </w:p>
          <w:p w14:paraId="69EB89BA" w14:textId="77777777" w:rsidR="009D606A" w:rsidRPr="00921E23" w:rsidRDefault="009D606A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  <w:p w14:paraId="0C0F89BA" w14:textId="77777777" w:rsidR="009D606A" w:rsidRPr="00921E23" w:rsidRDefault="009D606A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Narrate actions</w:t>
            </w:r>
            <w:r w:rsidR="0096259F"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 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and reason for OTI in </w:t>
            </w:r>
            <w:r w:rsidR="00974F9D" w:rsidRPr="00921E23">
              <w:rPr>
                <w:rFonts w:ascii="Arial" w:eastAsia="Arial" w:hAnsi="Arial" w:cs="Times New Roman"/>
                <w:sz w:val="23"/>
                <w:szCs w:val="23"/>
              </w:rPr>
              <w:t xml:space="preserve">the </w:t>
            </w: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case record.</w:t>
            </w:r>
          </w:p>
          <w:p w14:paraId="4B23604A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  <w:tc>
          <w:tcPr>
            <w:tcW w:w="1795" w:type="dxa"/>
          </w:tcPr>
          <w:p w14:paraId="2731C7CF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lastRenderedPageBreak/>
              <w:t>DS 21</w:t>
            </w:r>
          </w:p>
        </w:tc>
      </w:tr>
      <w:tr w:rsidR="008C1FB6" w:rsidRPr="00921E23" w14:paraId="6AF9D247" w14:textId="77777777" w:rsidTr="009D606A">
        <w:tc>
          <w:tcPr>
            <w:tcW w:w="1620" w:type="dxa"/>
          </w:tcPr>
          <w:p w14:paraId="7755CA23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DS 28</w:t>
            </w:r>
          </w:p>
        </w:tc>
        <w:tc>
          <w:tcPr>
            <w:tcW w:w="6030" w:type="dxa"/>
            <w:vMerge/>
          </w:tcPr>
          <w:p w14:paraId="31388F16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  <w:tc>
          <w:tcPr>
            <w:tcW w:w="1795" w:type="dxa"/>
          </w:tcPr>
          <w:p w14:paraId="61D607E5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DS 22</w:t>
            </w:r>
          </w:p>
        </w:tc>
      </w:tr>
      <w:tr w:rsidR="008C1FB6" w:rsidRPr="00921E23" w14:paraId="2492B73C" w14:textId="77777777" w:rsidTr="009D606A">
        <w:tc>
          <w:tcPr>
            <w:tcW w:w="1620" w:type="dxa"/>
          </w:tcPr>
          <w:p w14:paraId="0D04D1D3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DS 29</w:t>
            </w:r>
          </w:p>
        </w:tc>
        <w:tc>
          <w:tcPr>
            <w:tcW w:w="6030" w:type="dxa"/>
            <w:vMerge/>
          </w:tcPr>
          <w:p w14:paraId="0CF25203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  <w:tc>
          <w:tcPr>
            <w:tcW w:w="1795" w:type="dxa"/>
          </w:tcPr>
          <w:p w14:paraId="47410612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  <w:r w:rsidRPr="00921E23">
              <w:rPr>
                <w:rFonts w:ascii="Arial" w:eastAsia="Arial" w:hAnsi="Arial" w:cs="Times New Roman"/>
                <w:sz w:val="23"/>
                <w:szCs w:val="23"/>
              </w:rPr>
              <w:t>DS 23</w:t>
            </w:r>
          </w:p>
        </w:tc>
      </w:tr>
      <w:tr w:rsidR="008C1FB6" w:rsidRPr="00921E23" w14:paraId="03582965" w14:textId="77777777" w:rsidTr="009D606A">
        <w:tc>
          <w:tcPr>
            <w:tcW w:w="1620" w:type="dxa"/>
          </w:tcPr>
          <w:p w14:paraId="2B8C3258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  <w:tc>
          <w:tcPr>
            <w:tcW w:w="6030" w:type="dxa"/>
            <w:vMerge/>
          </w:tcPr>
          <w:p w14:paraId="3C7420A0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  <w:tc>
          <w:tcPr>
            <w:tcW w:w="1795" w:type="dxa"/>
          </w:tcPr>
          <w:p w14:paraId="4E147EFA" w14:textId="77777777" w:rsidR="008C1FB6" w:rsidRPr="00921E23" w:rsidRDefault="008C1FB6" w:rsidP="008C1FB6">
            <w:pPr>
              <w:rPr>
                <w:rFonts w:ascii="Arial" w:eastAsia="Arial" w:hAnsi="Arial" w:cs="Times New Roman"/>
                <w:sz w:val="23"/>
                <w:szCs w:val="23"/>
              </w:rPr>
            </w:pPr>
          </w:p>
        </w:tc>
      </w:tr>
    </w:tbl>
    <w:p w14:paraId="6838C2BC" w14:textId="77777777" w:rsidR="008C1FB6" w:rsidRPr="008C1FB6" w:rsidRDefault="008C1FB6" w:rsidP="008C1FB6">
      <w:pPr>
        <w:rPr>
          <w:rFonts w:ascii="Arial" w:eastAsia="Arial" w:hAnsi="Arial" w:cs="Times New Roman"/>
          <w:sz w:val="24"/>
          <w:szCs w:val="24"/>
        </w:rPr>
      </w:pPr>
    </w:p>
    <w:p w14:paraId="6493853B" w14:textId="77777777" w:rsidR="008C1FB6" w:rsidRPr="008C1FB6" w:rsidRDefault="008C1FB6" w:rsidP="00FC2797">
      <w:pPr>
        <w:spacing w:after="0"/>
        <w:rPr>
          <w:rFonts w:ascii="Arial" w:eastAsia="Arial" w:hAnsi="Arial" w:cs="Times New Roman"/>
          <w:sz w:val="24"/>
          <w:szCs w:val="24"/>
        </w:rPr>
      </w:pPr>
      <w:r w:rsidRPr="008C1FB6">
        <w:rPr>
          <w:rFonts w:ascii="Arial" w:eastAsia="Arial" w:hAnsi="Arial" w:cs="Times New Roman"/>
          <w:sz w:val="24"/>
          <w:szCs w:val="24"/>
        </w:rPr>
        <w:t>Once the sanction code is reverted to the correct pre-24-month code, do not escalate.  Instructions on how to process these sanctions will be provided.</w:t>
      </w:r>
    </w:p>
    <w:bookmarkEnd w:id="2"/>
    <w:bookmarkEnd w:id="3"/>
    <w:p w14:paraId="470F1FEB" w14:textId="77777777" w:rsidR="00420ACE" w:rsidRDefault="00420ACE" w:rsidP="008D25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2A486213" w14:textId="77777777" w:rsidR="00176A64" w:rsidRDefault="00F83FB0" w:rsidP="008D25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>Post-24</w:t>
      </w:r>
      <w:r w:rsidR="0030124C">
        <w:rPr>
          <w:rFonts w:ascii="Arial" w:hAnsi="Arial" w:cs="Arial"/>
          <w:b/>
          <w:sz w:val="24"/>
          <w:szCs w:val="24"/>
          <w:u w:val="single"/>
        </w:rPr>
        <w:t>-</w:t>
      </w:r>
      <w:r w:rsidRPr="000A25B4">
        <w:rPr>
          <w:rFonts w:ascii="Arial" w:hAnsi="Arial" w:cs="Arial"/>
          <w:b/>
          <w:sz w:val="24"/>
          <w:szCs w:val="24"/>
          <w:u w:val="single"/>
        </w:rPr>
        <w:t xml:space="preserve">month </w:t>
      </w:r>
      <w:r w:rsidR="008D25E6">
        <w:rPr>
          <w:rFonts w:ascii="Arial" w:hAnsi="Arial" w:cs="Arial"/>
          <w:b/>
          <w:sz w:val="24"/>
          <w:szCs w:val="24"/>
          <w:u w:val="single"/>
        </w:rPr>
        <w:t>(</w:t>
      </w:r>
      <w:r w:rsidR="00873FA3">
        <w:rPr>
          <w:rFonts w:ascii="Arial" w:hAnsi="Arial" w:cs="Arial"/>
          <w:b/>
          <w:sz w:val="24"/>
          <w:szCs w:val="24"/>
          <w:u w:val="single"/>
        </w:rPr>
        <w:t>732 or more</w:t>
      </w:r>
      <w:r w:rsidR="00420ACE">
        <w:rPr>
          <w:rFonts w:ascii="Arial" w:hAnsi="Arial" w:cs="Arial"/>
          <w:b/>
          <w:sz w:val="24"/>
          <w:szCs w:val="24"/>
          <w:u w:val="single"/>
        </w:rPr>
        <w:t xml:space="preserve"> Act 35</w:t>
      </w:r>
      <w:r w:rsidRPr="000A25B4">
        <w:rPr>
          <w:rFonts w:ascii="Arial" w:hAnsi="Arial" w:cs="Arial"/>
          <w:b/>
          <w:sz w:val="24"/>
          <w:szCs w:val="24"/>
          <w:u w:val="single"/>
        </w:rPr>
        <w:t xml:space="preserve"> days</w:t>
      </w:r>
      <w:r w:rsidR="008D25E6">
        <w:rPr>
          <w:rFonts w:ascii="Arial" w:hAnsi="Arial" w:cs="Arial"/>
          <w:b/>
          <w:sz w:val="24"/>
          <w:szCs w:val="24"/>
          <w:u w:val="single"/>
        </w:rPr>
        <w:t>)</w:t>
      </w:r>
    </w:p>
    <w:p w14:paraId="35E7355D" w14:textId="77777777" w:rsidR="009D606A" w:rsidRDefault="009D606A" w:rsidP="008D25E6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01F70F0D" w14:textId="61241825" w:rsidR="009D606A" w:rsidRPr="00420ACE" w:rsidRDefault="009D606A" w:rsidP="009D606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full family </w:t>
      </w:r>
      <w:r w:rsidR="00490F99">
        <w:rPr>
          <w:rFonts w:ascii="Arial" w:hAnsi="Arial" w:cs="Arial"/>
          <w:sz w:val="24"/>
          <w:szCs w:val="24"/>
        </w:rPr>
        <w:t xml:space="preserve">first, second and third level </w:t>
      </w:r>
      <w:r>
        <w:rPr>
          <w:rFonts w:ascii="Arial" w:hAnsi="Arial" w:cs="Arial"/>
          <w:sz w:val="24"/>
          <w:szCs w:val="24"/>
        </w:rPr>
        <w:t>sanctions (DS 27, DS 28 and DS 29) with 732 or more cash assistanc</w:t>
      </w:r>
      <w:r w:rsidR="00490F99">
        <w:rPr>
          <w:rFonts w:ascii="Arial" w:hAnsi="Arial" w:cs="Arial"/>
          <w:sz w:val="24"/>
          <w:szCs w:val="24"/>
        </w:rPr>
        <w:t xml:space="preserve">e </w:t>
      </w:r>
      <w:r w:rsidR="00490F99" w:rsidRPr="00032136">
        <w:rPr>
          <w:rFonts w:ascii="Arial" w:hAnsi="Arial" w:cs="Arial"/>
          <w:sz w:val="24"/>
          <w:szCs w:val="24"/>
        </w:rPr>
        <w:t>(Act 35)</w:t>
      </w:r>
      <w:r w:rsidR="00490F99">
        <w:rPr>
          <w:rFonts w:ascii="Arial" w:hAnsi="Arial" w:cs="Arial"/>
          <w:sz w:val="24"/>
          <w:szCs w:val="24"/>
        </w:rPr>
        <w:t xml:space="preserve"> days</w:t>
      </w:r>
      <w:r>
        <w:rPr>
          <w:rFonts w:ascii="Arial" w:hAnsi="Arial" w:cs="Arial"/>
          <w:sz w:val="24"/>
          <w:szCs w:val="24"/>
        </w:rPr>
        <w:t xml:space="preserve">, no </w:t>
      </w:r>
      <w:r w:rsidR="00EF1D01">
        <w:rPr>
          <w:rFonts w:ascii="Arial" w:hAnsi="Arial" w:cs="Arial"/>
          <w:sz w:val="24"/>
          <w:szCs w:val="24"/>
        </w:rPr>
        <w:t xml:space="preserve">system process </w:t>
      </w:r>
      <w:r>
        <w:rPr>
          <w:rFonts w:ascii="Arial" w:hAnsi="Arial" w:cs="Arial"/>
          <w:sz w:val="24"/>
          <w:szCs w:val="24"/>
        </w:rPr>
        <w:t>action is needed</w:t>
      </w:r>
      <w:r w:rsidR="00B57DCC">
        <w:rPr>
          <w:rFonts w:ascii="Arial" w:hAnsi="Arial" w:cs="Arial"/>
          <w:sz w:val="24"/>
          <w:szCs w:val="24"/>
        </w:rPr>
        <w:t xml:space="preserve">.   </w:t>
      </w:r>
      <w:r w:rsidR="00420ACE">
        <w:rPr>
          <w:rFonts w:ascii="Arial" w:hAnsi="Arial" w:cs="Arial"/>
          <w:sz w:val="24"/>
          <w:szCs w:val="24"/>
        </w:rPr>
        <w:t>No operational changes apply to these cases</w:t>
      </w:r>
      <w:bookmarkStart w:id="4" w:name="_Hlk524699791"/>
      <w:r w:rsidR="00420ACE">
        <w:rPr>
          <w:rFonts w:ascii="Arial" w:hAnsi="Arial" w:cs="Arial"/>
          <w:sz w:val="24"/>
          <w:szCs w:val="24"/>
        </w:rPr>
        <w:t>.</w:t>
      </w:r>
      <w:r w:rsidR="00EF1D01">
        <w:rPr>
          <w:rFonts w:ascii="Arial" w:hAnsi="Arial" w:cs="Arial"/>
          <w:sz w:val="24"/>
          <w:szCs w:val="24"/>
        </w:rPr>
        <w:t xml:space="preserve">  Mail the attached letter explaining that it is no longer necessary to prove compliance for a week before ending a sanction to individuals in DS 27 and DS 28 sanction status.</w:t>
      </w:r>
      <w:bookmarkEnd w:id="4"/>
    </w:p>
    <w:p w14:paraId="7E09062A" w14:textId="77777777" w:rsidR="00873FA3" w:rsidRDefault="00873FA3" w:rsidP="009D606A">
      <w:pPr>
        <w:pStyle w:val="ListParagraph"/>
        <w:rPr>
          <w:rFonts w:ascii="Arial" w:hAnsi="Arial" w:cs="Arial"/>
          <w:sz w:val="24"/>
          <w:szCs w:val="24"/>
        </w:rPr>
      </w:pPr>
    </w:p>
    <w:p w14:paraId="3B3E6C0D" w14:textId="77777777" w:rsidR="009D606A" w:rsidRDefault="00DB58A3" w:rsidP="008D25E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current individual sanctions (DS 21, DS 22 and DS 23) with 732 or more cash assistance </w:t>
      </w:r>
      <w:r w:rsidRPr="00C841D6">
        <w:rPr>
          <w:rFonts w:ascii="Arial" w:hAnsi="Arial" w:cs="Arial"/>
          <w:sz w:val="24"/>
          <w:szCs w:val="24"/>
        </w:rPr>
        <w:t>(Act 35)</w:t>
      </w:r>
      <w:r>
        <w:rPr>
          <w:rFonts w:ascii="Arial" w:hAnsi="Arial" w:cs="Arial"/>
          <w:sz w:val="24"/>
          <w:szCs w:val="24"/>
        </w:rPr>
        <w:t xml:space="preserve"> </w:t>
      </w:r>
      <w:r w:rsidR="0096259F">
        <w:rPr>
          <w:rFonts w:ascii="Arial" w:hAnsi="Arial" w:cs="Arial"/>
          <w:sz w:val="24"/>
          <w:szCs w:val="24"/>
        </w:rPr>
        <w:t xml:space="preserve">total GA and TANF cash </w:t>
      </w:r>
      <w:r w:rsidR="00420ACE">
        <w:rPr>
          <w:rFonts w:ascii="Arial" w:hAnsi="Arial" w:cs="Arial"/>
          <w:sz w:val="24"/>
          <w:szCs w:val="24"/>
        </w:rPr>
        <w:t xml:space="preserve">assistance Act 35 </w:t>
      </w:r>
      <w:r>
        <w:rPr>
          <w:rFonts w:ascii="Arial" w:hAnsi="Arial" w:cs="Arial"/>
          <w:sz w:val="24"/>
          <w:szCs w:val="24"/>
        </w:rPr>
        <w:t>days</w:t>
      </w:r>
      <w:r w:rsidR="00873FA3">
        <w:rPr>
          <w:rFonts w:ascii="Arial" w:hAnsi="Arial" w:cs="Arial"/>
          <w:sz w:val="24"/>
          <w:szCs w:val="24"/>
        </w:rPr>
        <w:t xml:space="preserve">, </w:t>
      </w:r>
      <w:r w:rsidR="00974F9D">
        <w:rPr>
          <w:rFonts w:ascii="Arial" w:hAnsi="Arial" w:cs="Arial"/>
          <w:sz w:val="24"/>
          <w:szCs w:val="24"/>
        </w:rPr>
        <w:t xml:space="preserve">continue to treat under </w:t>
      </w:r>
      <w:r w:rsidR="00C07415">
        <w:rPr>
          <w:rFonts w:ascii="Arial" w:hAnsi="Arial" w:cs="Arial"/>
          <w:sz w:val="24"/>
          <w:szCs w:val="24"/>
        </w:rPr>
        <w:t>previous sanction policy based on pre-24 and post-24-months of cash</w:t>
      </w:r>
      <w:r w:rsidR="006B3A38">
        <w:rPr>
          <w:rFonts w:ascii="Arial" w:hAnsi="Arial" w:cs="Arial"/>
          <w:sz w:val="24"/>
          <w:szCs w:val="24"/>
        </w:rPr>
        <w:t xml:space="preserve"> </w:t>
      </w:r>
      <w:r w:rsidR="00C07415">
        <w:rPr>
          <w:rFonts w:ascii="Arial" w:hAnsi="Arial" w:cs="Arial"/>
          <w:sz w:val="24"/>
          <w:szCs w:val="24"/>
        </w:rPr>
        <w:t>assistance,</w:t>
      </w:r>
      <w:r w:rsidR="00974F9D">
        <w:rPr>
          <w:rFonts w:ascii="Arial" w:hAnsi="Arial" w:cs="Arial"/>
          <w:sz w:val="24"/>
          <w:szCs w:val="24"/>
        </w:rPr>
        <w:t xml:space="preserve"> and </w:t>
      </w:r>
      <w:r w:rsidR="00873FA3">
        <w:rPr>
          <w:rFonts w:ascii="Arial" w:hAnsi="Arial" w:cs="Arial"/>
          <w:sz w:val="24"/>
          <w:szCs w:val="24"/>
        </w:rPr>
        <w:t>escalate to full family sanction at the end of the minimum durational sanction period:</w:t>
      </w:r>
    </w:p>
    <w:p w14:paraId="64C403C4" w14:textId="77777777" w:rsidR="00682CE7" w:rsidRDefault="00682CE7" w:rsidP="008D25E6">
      <w:pPr>
        <w:pStyle w:val="ListParagraph"/>
        <w:rPr>
          <w:rFonts w:ascii="Arial" w:hAnsi="Arial" w:cs="Arial"/>
          <w:sz w:val="24"/>
          <w:szCs w:val="24"/>
        </w:rPr>
      </w:pPr>
    </w:p>
    <w:p w14:paraId="4ED15643" w14:textId="77777777" w:rsidR="004668F5" w:rsidRDefault="00D838F5" w:rsidP="008D25E6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bookmarkStart w:id="5" w:name="_Hlk520804606"/>
      <w:r>
        <w:rPr>
          <w:rFonts w:ascii="Arial" w:hAnsi="Arial" w:cs="Arial"/>
          <w:sz w:val="24"/>
          <w:szCs w:val="24"/>
        </w:rPr>
        <w:t xml:space="preserve">Caseworker will need to send </w:t>
      </w:r>
      <w:r w:rsidR="00974F9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</w:t>
      </w:r>
      <w:r w:rsidR="00C437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1712 to inform the client </w:t>
      </w:r>
      <w:r w:rsidR="00B30EAD">
        <w:rPr>
          <w:rFonts w:ascii="Arial" w:hAnsi="Arial" w:cs="Arial"/>
          <w:sz w:val="24"/>
          <w:szCs w:val="24"/>
        </w:rPr>
        <w:t>15 days prior to their</w:t>
      </w:r>
      <w:r>
        <w:rPr>
          <w:rFonts w:ascii="Arial" w:hAnsi="Arial" w:cs="Arial"/>
          <w:sz w:val="24"/>
          <w:szCs w:val="24"/>
        </w:rPr>
        <w:t xml:space="preserve"> minimum durational sanction period </w:t>
      </w:r>
      <w:r w:rsidR="005F3251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they may </w:t>
      </w:r>
      <w:r w:rsidR="00FC6BB0">
        <w:rPr>
          <w:rFonts w:ascii="Arial" w:hAnsi="Arial" w:cs="Arial"/>
          <w:sz w:val="24"/>
          <w:szCs w:val="24"/>
        </w:rPr>
        <w:t xml:space="preserve">resume </w:t>
      </w:r>
      <w:r>
        <w:rPr>
          <w:rFonts w:ascii="Arial" w:hAnsi="Arial" w:cs="Arial"/>
          <w:sz w:val="24"/>
          <w:szCs w:val="24"/>
        </w:rPr>
        <w:t xml:space="preserve">cash </w:t>
      </w:r>
      <w:r w:rsidR="00FC6BB0">
        <w:rPr>
          <w:rFonts w:ascii="Arial" w:hAnsi="Arial" w:cs="Arial"/>
          <w:sz w:val="24"/>
          <w:szCs w:val="24"/>
        </w:rPr>
        <w:t xml:space="preserve">assistance </w:t>
      </w:r>
      <w:r>
        <w:rPr>
          <w:rFonts w:ascii="Arial" w:hAnsi="Arial" w:cs="Arial"/>
          <w:sz w:val="24"/>
          <w:szCs w:val="24"/>
        </w:rPr>
        <w:t xml:space="preserve">if they </w:t>
      </w:r>
      <w:r w:rsidR="00FC6BB0">
        <w:rPr>
          <w:rFonts w:ascii="Arial" w:hAnsi="Arial" w:cs="Arial"/>
          <w:sz w:val="24"/>
          <w:szCs w:val="24"/>
        </w:rPr>
        <w:t xml:space="preserve">express </w:t>
      </w:r>
      <w:r w:rsidR="00776E91">
        <w:rPr>
          <w:rFonts w:ascii="Arial" w:hAnsi="Arial" w:cs="Arial"/>
          <w:sz w:val="24"/>
          <w:szCs w:val="24"/>
        </w:rPr>
        <w:t>a willingness to become compliant</w:t>
      </w:r>
      <w:r w:rsidR="005F3251">
        <w:rPr>
          <w:rFonts w:ascii="Arial" w:hAnsi="Arial" w:cs="Arial"/>
          <w:sz w:val="24"/>
          <w:szCs w:val="24"/>
        </w:rPr>
        <w:t xml:space="preserve"> or if they have a good cause or exemption.</w:t>
      </w:r>
    </w:p>
    <w:p w14:paraId="4FE71CEF" w14:textId="77777777" w:rsidR="004668F5" w:rsidRPr="00904A4F" w:rsidRDefault="00D838F5" w:rsidP="008D25E6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client contacts the CAO, the</w:t>
      </w:r>
      <w:r w:rsidR="00776E91">
        <w:rPr>
          <w:rFonts w:ascii="Arial" w:hAnsi="Arial" w:cs="Arial"/>
          <w:sz w:val="24"/>
          <w:szCs w:val="24"/>
        </w:rPr>
        <w:t xml:space="preserve"> caseworker will determine if a sanction may be ended by</w:t>
      </w:r>
      <w:r w:rsidR="004668F5" w:rsidRPr="00904A4F">
        <w:rPr>
          <w:rFonts w:ascii="Arial" w:hAnsi="Arial" w:cs="Arial"/>
          <w:sz w:val="24"/>
          <w:szCs w:val="24"/>
        </w:rPr>
        <w:t>:</w:t>
      </w:r>
    </w:p>
    <w:p w14:paraId="704DD96F" w14:textId="77777777" w:rsidR="00032136" w:rsidRDefault="004668F5" w:rsidP="00032136">
      <w:pPr>
        <w:pStyle w:val="ListParagraph"/>
        <w:numPr>
          <w:ilvl w:val="0"/>
          <w:numId w:val="17"/>
        </w:numPr>
        <w:ind w:hanging="180"/>
        <w:rPr>
          <w:rFonts w:ascii="Arial" w:hAnsi="Arial" w:cs="Arial"/>
          <w:sz w:val="24"/>
          <w:szCs w:val="24"/>
        </w:rPr>
      </w:pPr>
      <w:r w:rsidRPr="00904A4F">
        <w:rPr>
          <w:rFonts w:ascii="Arial" w:hAnsi="Arial" w:cs="Arial"/>
          <w:sz w:val="24"/>
          <w:szCs w:val="24"/>
        </w:rPr>
        <w:t>Good cause or an exemption</w:t>
      </w:r>
      <w:r w:rsidR="00776E91">
        <w:rPr>
          <w:rFonts w:ascii="Arial" w:hAnsi="Arial" w:cs="Arial"/>
          <w:sz w:val="24"/>
          <w:szCs w:val="24"/>
        </w:rPr>
        <w:t xml:space="preserve"> and completing and signing a new AMR</w:t>
      </w:r>
      <w:r w:rsidRPr="00904A4F">
        <w:rPr>
          <w:rFonts w:ascii="Arial" w:hAnsi="Arial" w:cs="Arial"/>
          <w:sz w:val="24"/>
          <w:szCs w:val="24"/>
        </w:rPr>
        <w:t xml:space="preserve">; </w:t>
      </w:r>
      <w:r w:rsidR="00776E91">
        <w:rPr>
          <w:rFonts w:ascii="Arial" w:hAnsi="Arial" w:cs="Arial"/>
          <w:sz w:val="24"/>
          <w:szCs w:val="24"/>
        </w:rPr>
        <w:t>or</w:t>
      </w:r>
    </w:p>
    <w:p w14:paraId="759B64A4" w14:textId="344593BD" w:rsidR="00032136" w:rsidRDefault="007918E1" w:rsidP="00032136">
      <w:pPr>
        <w:pStyle w:val="ListParagraph"/>
        <w:numPr>
          <w:ilvl w:val="0"/>
          <w:numId w:val="17"/>
        </w:numPr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841D6">
        <w:rPr>
          <w:rFonts w:ascii="Arial" w:hAnsi="Arial" w:cs="Arial"/>
          <w:sz w:val="24"/>
          <w:szCs w:val="24"/>
        </w:rPr>
        <w:t xml:space="preserve">f no </w:t>
      </w:r>
      <w:r w:rsidR="008C4D1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ood cause </w:t>
      </w:r>
      <w:r w:rsidR="008C4D1D">
        <w:rPr>
          <w:rFonts w:ascii="Arial" w:hAnsi="Arial" w:cs="Arial"/>
          <w:sz w:val="24"/>
          <w:szCs w:val="24"/>
        </w:rPr>
        <w:t xml:space="preserve">or exemption </w:t>
      </w:r>
      <w:r>
        <w:rPr>
          <w:rFonts w:ascii="Arial" w:hAnsi="Arial" w:cs="Arial"/>
          <w:sz w:val="24"/>
          <w:szCs w:val="24"/>
        </w:rPr>
        <w:t>exists, m</w:t>
      </w:r>
      <w:r w:rsidR="004668F5" w:rsidRPr="00C841D6">
        <w:rPr>
          <w:rFonts w:ascii="Arial" w:hAnsi="Arial" w:cs="Arial"/>
          <w:sz w:val="24"/>
          <w:szCs w:val="24"/>
        </w:rPr>
        <w:t xml:space="preserve">aking a </w:t>
      </w:r>
      <w:r w:rsidR="00331170" w:rsidRPr="00C841D6">
        <w:rPr>
          <w:rFonts w:ascii="Arial" w:hAnsi="Arial" w:cs="Arial"/>
          <w:sz w:val="24"/>
          <w:szCs w:val="24"/>
        </w:rPr>
        <w:t xml:space="preserve">new </w:t>
      </w:r>
      <w:r w:rsidR="004668F5" w:rsidRPr="00C841D6">
        <w:rPr>
          <w:rFonts w:ascii="Arial" w:hAnsi="Arial" w:cs="Arial"/>
          <w:sz w:val="24"/>
          <w:szCs w:val="24"/>
        </w:rPr>
        <w:t>contractor referral</w:t>
      </w:r>
      <w:r w:rsidR="00331170" w:rsidRPr="00032136">
        <w:rPr>
          <w:rFonts w:ascii="Arial" w:hAnsi="Arial" w:cs="Arial"/>
          <w:sz w:val="24"/>
          <w:szCs w:val="24"/>
        </w:rPr>
        <w:t>;</w:t>
      </w:r>
      <w:r w:rsidR="004668F5" w:rsidRPr="00032136">
        <w:rPr>
          <w:rFonts w:ascii="Arial" w:hAnsi="Arial" w:cs="Arial"/>
          <w:sz w:val="24"/>
          <w:szCs w:val="24"/>
        </w:rPr>
        <w:t xml:space="preserve"> </w:t>
      </w:r>
      <w:r w:rsidR="00776E91" w:rsidRPr="00776E91">
        <w:rPr>
          <w:rFonts w:ascii="Arial" w:hAnsi="Arial" w:cs="Arial"/>
          <w:sz w:val="24"/>
          <w:szCs w:val="24"/>
        </w:rPr>
        <w:t xml:space="preserve">and </w:t>
      </w:r>
    </w:p>
    <w:p w14:paraId="6570E861" w14:textId="77777777" w:rsidR="00904A4F" w:rsidRDefault="007918E1" w:rsidP="00032136">
      <w:pPr>
        <w:pStyle w:val="ListParagraph"/>
        <w:numPr>
          <w:ilvl w:val="0"/>
          <w:numId w:val="17"/>
        </w:numPr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76E91" w:rsidRPr="00776E91">
        <w:rPr>
          <w:rFonts w:ascii="Arial" w:hAnsi="Arial" w:cs="Arial"/>
          <w:sz w:val="24"/>
          <w:szCs w:val="24"/>
        </w:rPr>
        <w:t>ompleting</w:t>
      </w:r>
      <w:r w:rsidR="00D838F5" w:rsidRPr="00032136">
        <w:rPr>
          <w:rFonts w:ascii="Arial" w:hAnsi="Arial" w:cs="Arial"/>
          <w:sz w:val="24"/>
          <w:szCs w:val="24"/>
        </w:rPr>
        <w:t xml:space="preserve"> and signing</w:t>
      </w:r>
      <w:r w:rsidR="004668F5" w:rsidRPr="00032136">
        <w:rPr>
          <w:rFonts w:ascii="Arial" w:hAnsi="Arial" w:cs="Arial"/>
          <w:sz w:val="24"/>
          <w:szCs w:val="24"/>
        </w:rPr>
        <w:t xml:space="preserve"> a new AMR </w:t>
      </w:r>
      <w:r w:rsidR="00776E91" w:rsidRPr="00032136">
        <w:rPr>
          <w:rFonts w:ascii="Arial" w:hAnsi="Arial" w:cs="Arial"/>
          <w:sz w:val="24"/>
          <w:szCs w:val="24"/>
        </w:rPr>
        <w:t xml:space="preserve">to participate in work or a work-related activity. </w:t>
      </w:r>
    </w:p>
    <w:p w14:paraId="378FB45F" w14:textId="77777777" w:rsidR="00C07415" w:rsidRPr="00032136" w:rsidRDefault="00C07415" w:rsidP="00C07415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REMINDER – There is no longer a requirement </w:t>
      </w:r>
      <w:r w:rsidR="007918E1">
        <w:rPr>
          <w:rFonts w:ascii="Arial" w:hAnsi="Arial" w:cs="Arial"/>
          <w:sz w:val="24"/>
          <w:szCs w:val="24"/>
        </w:rPr>
        <w:t xml:space="preserve">for the client </w:t>
      </w:r>
      <w:r>
        <w:rPr>
          <w:rFonts w:ascii="Arial" w:hAnsi="Arial" w:cs="Arial"/>
          <w:sz w:val="24"/>
          <w:szCs w:val="24"/>
        </w:rPr>
        <w:t>to show compliance for at least a week before the sanction</w:t>
      </w:r>
      <w:r w:rsidR="007918E1">
        <w:rPr>
          <w:rFonts w:ascii="Arial" w:hAnsi="Arial" w:cs="Arial"/>
          <w:sz w:val="24"/>
          <w:szCs w:val="24"/>
        </w:rPr>
        <w:t xml:space="preserve"> can be ended</w:t>
      </w:r>
      <w:r>
        <w:rPr>
          <w:rFonts w:ascii="Arial" w:hAnsi="Arial" w:cs="Arial"/>
          <w:sz w:val="24"/>
          <w:szCs w:val="24"/>
        </w:rPr>
        <w:t>.</w:t>
      </w:r>
    </w:p>
    <w:p w14:paraId="1F075FE7" w14:textId="77777777" w:rsidR="004668F5" w:rsidRDefault="004668F5" w:rsidP="00C41FC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904A4F">
        <w:rPr>
          <w:rFonts w:ascii="Arial" w:hAnsi="Arial" w:cs="Arial"/>
          <w:sz w:val="24"/>
          <w:szCs w:val="24"/>
        </w:rPr>
        <w:lastRenderedPageBreak/>
        <w:t>If the client does not respond</w:t>
      </w:r>
      <w:r w:rsidR="00974F9D">
        <w:rPr>
          <w:rFonts w:ascii="Arial" w:hAnsi="Arial" w:cs="Arial"/>
          <w:sz w:val="24"/>
          <w:szCs w:val="24"/>
        </w:rPr>
        <w:t xml:space="preserve"> to the</w:t>
      </w:r>
      <w:r w:rsidRPr="00904A4F">
        <w:rPr>
          <w:rFonts w:ascii="Arial" w:hAnsi="Arial" w:cs="Arial"/>
          <w:sz w:val="24"/>
          <w:szCs w:val="24"/>
        </w:rPr>
        <w:t xml:space="preserve"> </w:t>
      </w:r>
      <w:r w:rsidR="0096259F">
        <w:rPr>
          <w:rFonts w:ascii="Arial" w:hAnsi="Arial" w:cs="Arial"/>
          <w:sz w:val="24"/>
          <w:szCs w:val="24"/>
        </w:rPr>
        <w:t xml:space="preserve">PA 1712 </w:t>
      </w:r>
      <w:r w:rsidRPr="00904A4F">
        <w:rPr>
          <w:rFonts w:ascii="Arial" w:hAnsi="Arial" w:cs="Arial"/>
          <w:sz w:val="24"/>
          <w:szCs w:val="24"/>
        </w:rPr>
        <w:t>or it is determined that a sanction cannot be ended</w:t>
      </w:r>
      <w:r w:rsidR="002B791E">
        <w:rPr>
          <w:rFonts w:ascii="Arial" w:hAnsi="Arial" w:cs="Arial"/>
          <w:sz w:val="24"/>
          <w:szCs w:val="24"/>
        </w:rPr>
        <w:t xml:space="preserve">, either because </w:t>
      </w:r>
      <w:r w:rsidR="008C4D1D">
        <w:rPr>
          <w:rFonts w:ascii="Arial" w:hAnsi="Arial" w:cs="Arial"/>
          <w:sz w:val="24"/>
          <w:szCs w:val="24"/>
        </w:rPr>
        <w:t>no good cause or exemption exists or because the client is unwilling to say he or she is willing to comply</w:t>
      </w:r>
      <w:r w:rsidR="00904A4F">
        <w:rPr>
          <w:rFonts w:ascii="Arial" w:hAnsi="Arial" w:cs="Arial"/>
          <w:sz w:val="24"/>
          <w:szCs w:val="24"/>
        </w:rPr>
        <w:t>:</w:t>
      </w:r>
    </w:p>
    <w:p w14:paraId="78F6EE04" w14:textId="77777777" w:rsidR="00904A4F" w:rsidRDefault="00904A4F" w:rsidP="00904A4F">
      <w:pPr>
        <w:pStyle w:val="ListParagraph"/>
        <w:numPr>
          <w:ilvl w:val="0"/>
          <w:numId w:val="38"/>
        </w:num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DS 21 – After </w:t>
      </w:r>
      <w:r w:rsidR="0003213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0 days, escalate to DS 27 and send </w:t>
      </w:r>
      <w:r w:rsidR="005F3251">
        <w:rPr>
          <w:rFonts w:ascii="Arial" w:hAnsi="Arial" w:cs="Arial"/>
          <w:sz w:val="24"/>
          <w:szCs w:val="24"/>
        </w:rPr>
        <w:t xml:space="preserve">manual </w:t>
      </w:r>
      <w:r>
        <w:rPr>
          <w:rFonts w:ascii="Arial" w:hAnsi="Arial" w:cs="Arial"/>
          <w:sz w:val="24"/>
          <w:szCs w:val="24"/>
        </w:rPr>
        <w:t>notice</w:t>
      </w:r>
      <w:r w:rsidR="007918E1">
        <w:rPr>
          <w:rFonts w:ascii="Arial" w:hAnsi="Arial" w:cs="Arial"/>
          <w:sz w:val="24"/>
          <w:szCs w:val="24"/>
        </w:rPr>
        <w:t>.</w:t>
      </w:r>
    </w:p>
    <w:p w14:paraId="34160C23" w14:textId="77777777" w:rsidR="00904A4F" w:rsidRDefault="00904A4F" w:rsidP="00904A4F">
      <w:pPr>
        <w:pStyle w:val="ListParagraph"/>
        <w:numPr>
          <w:ilvl w:val="0"/>
          <w:numId w:val="38"/>
        </w:numPr>
        <w:ind w:left="2160"/>
        <w:rPr>
          <w:rFonts w:ascii="Arial" w:hAnsi="Arial" w:cs="Arial"/>
          <w:sz w:val="24"/>
          <w:szCs w:val="24"/>
        </w:rPr>
      </w:pPr>
      <w:r w:rsidRPr="00873FA3">
        <w:rPr>
          <w:rFonts w:ascii="Arial" w:hAnsi="Arial" w:cs="Arial"/>
          <w:sz w:val="24"/>
          <w:szCs w:val="24"/>
        </w:rPr>
        <w:t xml:space="preserve">DS 22 – After 60 days, escalate to DS 28 and send </w:t>
      </w:r>
      <w:r w:rsidR="005F3251">
        <w:rPr>
          <w:rFonts w:ascii="Arial" w:hAnsi="Arial" w:cs="Arial"/>
          <w:sz w:val="24"/>
          <w:szCs w:val="24"/>
        </w:rPr>
        <w:t xml:space="preserve">manual </w:t>
      </w:r>
      <w:r w:rsidRPr="00873FA3">
        <w:rPr>
          <w:rFonts w:ascii="Arial" w:hAnsi="Arial" w:cs="Arial"/>
          <w:sz w:val="24"/>
          <w:szCs w:val="24"/>
        </w:rPr>
        <w:t>notice</w:t>
      </w:r>
      <w:r w:rsidR="007918E1">
        <w:rPr>
          <w:rFonts w:ascii="Arial" w:hAnsi="Arial" w:cs="Arial"/>
          <w:sz w:val="24"/>
          <w:szCs w:val="24"/>
        </w:rPr>
        <w:t>.</w:t>
      </w:r>
    </w:p>
    <w:p w14:paraId="4CDC57C8" w14:textId="77777777" w:rsidR="00904A4F" w:rsidRPr="00904A4F" w:rsidRDefault="00904A4F" w:rsidP="00904A4F">
      <w:pPr>
        <w:pStyle w:val="ListParagraph"/>
        <w:numPr>
          <w:ilvl w:val="0"/>
          <w:numId w:val="38"/>
        </w:num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DS 23 – </w:t>
      </w:r>
      <w:r w:rsidR="007918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scalate to DS 29 and send</w:t>
      </w:r>
      <w:r w:rsidR="005F3251">
        <w:rPr>
          <w:rFonts w:ascii="Arial" w:hAnsi="Arial" w:cs="Arial"/>
          <w:sz w:val="24"/>
          <w:szCs w:val="24"/>
        </w:rPr>
        <w:t xml:space="preserve"> manual</w:t>
      </w:r>
      <w:r>
        <w:rPr>
          <w:rFonts w:ascii="Arial" w:hAnsi="Arial" w:cs="Arial"/>
          <w:sz w:val="24"/>
          <w:szCs w:val="24"/>
        </w:rPr>
        <w:t xml:space="preserve"> notice</w:t>
      </w:r>
      <w:r w:rsidR="007918E1">
        <w:rPr>
          <w:rFonts w:ascii="Arial" w:hAnsi="Arial" w:cs="Arial"/>
          <w:sz w:val="24"/>
          <w:szCs w:val="24"/>
        </w:rPr>
        <w:t>.</w:t>
      </w:r>
    </w:p>
    <w:p w14:paraId="3C206EEB" w14:textId="3A0EC82D" w:rsidR="00974F9D" w:rsidRPr="008C6AB6" w:rsidRDefault="00904A4F" w:rsidP="00974F9D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Perform a m</w:t>
      </w:r>
      <w:r w:rsidR="004668F5" w:rsidRPr="00904A4F">
        <w:rPr>
          <w:rFonts w:ascii="Arial" w:hAnsi="Arial" w:cs="Arial"/>
          <w:sz w:val="24"/>
          <w:szCs w:val="24"/>
        </w:rPr>
        <w:t>anual override to change recurring benefit to $0.00</w:t>
      </w:r>
      <w:r>
        <w:rPr>
          <w:rFonts w:ascii="Arial" w:hAnsi="Arial" w:cs="Arial"/>
          <w:sz w:val="24"/>
          <w:szCs w:val="24"/>
        </w:rPr>
        <w:t xml:space="preserve"> and send </w:t>
      </w:r>
      <w:r w:rsidR="0018371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manual notice</w:t>
      </w:r>
      <w:r w:rsidR="008C6AB6">
        <w:rPr>
          <w:rFonts w:ascii="Arial" w:hAnsi="Arial" w:cs="Arial"/>
          <w:sz w:val="24"/>
          <w:szCs w:val="24"/>
        </w:rPr>
        <w:t xml:space="preserve"> </w:t>
      </w:r>
      <w:r w:rsidR="008C6AB6" w:rsidRPr="008C6AB6">
        <w:rPr>
          <w:rFonts w:ascii="Arial" w:hAnsi="Arial" w:cs="Arial"/>
          <w:sz w:val="24"/>
          <w:szCs w:val="24"/>
        </w:rPr>
        <w:t xml:space="preserve">with </w:t>
      </w:r>
      <w:hyperlink r:id="rId11" w:history="1">
        <w:r w:rsidR="008C6AB6" w:rsidRPr="00F82F59">
          <w:rPr>
            <w:rStyle w:val="Hyperlink"/>
            <w:rFonts w:ascii="Arial" w:hAnsi="Arial" w:cs="Arial"/>
            <w:sz w:val="24"/>
            <w:szCs w:val="24"/>
          </w:rPr>
          <w:t>Attachment A.4.2</w:t>
        </w:r>
      </w:hyperlink>
      <w:r w:rsidR="008C6AB6">
        <w:rPr>
          <w:rFonts w:ascii="Arial" w:hAnsi="Arial" w:cs="Arial"/>
          <w:sz w:val="24"/>
          <w:szCs w:val="24"/>
        </w:rPr>
        <w:t xml:space="preserve"> (post-24</w:t>
      </w:r>
      <w:r w:rsidR="0030124C">
        <w:rPr>
          <w:rFonts w:ascii="Arial" w:hAnsi="Arial" w:cs="Arial"/>
          <w:sz w:val="24"/>
          <w:szCs w:val="24"/>
        </w:rPr>
        <w:t>-</w:t>
      </w:r>
      <w:r w:rsidR="008C6AB6">
        <w:rPr>
          <w:rFonts w:ascii="Arial" w:hAnsi="Arial" w:cs="Arial"/>
          <w:sz w:val="24"/>
          <w:szCs w:val="24"/>
        </w:rPr>
        <w:t>months)</w:t>
      </w:r>
      <w:r w:rsidR="00B901B4">
        <w:rPr>
          <w:rFonts w:ascii="Arial" w:hAnsi="Arial" w:cs="Arial"/>
          <w:sz w:val="24"/>
          <w:szCs w:val="24"/>
        </w:rPr>
        <w:t>.</w:t>
      </w:r>
    </w:p>
    <w:p w14:paraId="434C105A" w14:textId="77777777" w:rsidR="00974F9D" w:rsidRDefault="00974F9D" w:rsidP="00974F9D">
      <w:pPr>
        <w:pStyle w:val="ListParagraph"/>
        <w:ind w:left="1800"/>
        <w:rPr>
          <w:rFonts w:ascii="Arial" w:hAnsi="Arial" w:cs="Arial"/>
          <w:b/>
          <w:sz w:val="24"/>
          <w:szCs w:val="24"/>
          <w:u w:val="single"/>
        </w:rPr>
      </w:pPr>
    </w:p>
    <w:p w14:paraId="581C2483" w14:textId="77777777" w:rsidR="00DB58A3" w:rsidRDefault="00DB58A3" w:rsidP="00EA1E74">
      <w:pPr>
        <w:pStyle w:val="ListParagraph"/>
        <w:spacing w:after="0"/>
        <w:ind w:left="1800"/>
        <w:rPr>
          <w:rFonts w:ascii="Arial" w:hAnsi="Arial" w:cs="Arial"/>
          <w:b/>
          <w:sz w:val="24"/>
          <w:szCs w:val="24"/>
          <w:u w:val="single"/>
        </w:rPr>
      </w:pPr>
      <w:r w:rsidRPr="000A25B4">
        <w:rPr>
          <w:rFonts w:ascii="Arial" w:hAnsi="Arial" w:cs="Arial"/>
          <w:b/>
          <w:sz w:val="24"/>
          <w:szCs w:val="24"/>
          <w:u w:val="single"/>
        </w:rPr>
        <w:t xml:space="preserve">Process for </w:t>
      </w:r>
      <w:r>
        <w:rPr>
          <w:rFonts w:ascii="Arial" w:hAnsi="Arial" w:cs="Arial"/>
          <w:b/>
          <w:sz w:val="24"/>
          <w:szCs w:val="24"/>
          <w:u w:val="single"/>
        </w:rPr>
        <w:t xml:space="preserve">Imposing New </w:t>
      </w:r>
      <w:r w:rsidRPr="000A25B4">
        <w:rPr>
          <w:rFonts w:ascii="Arial" w:hAnsi="Arial" w:cs="Arial"/>
          <w:b/>
          <w:sz w:val="24"/>
          <w:szCs w:val="24"/>
          <w:u w:val="single"/>
        </w:rPr>
        <w:t>Cash Assistance Sanctions</w:t>
      </w:r>
    </w:p>
    <w:p w14:paraId="4AB18AEF" w14:textId="77777777" w:rsidR="00D1210E" w:rsidRPr="000A25B4" w:rsidRDefault="00D1210E" w:rsidP="00EA1E74">
      <w:pPr>
        <w:pStyle w:val="ListParagraph"/>
        <w:spacing w:after="0"/>
        <w:ind w:left="21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2BC865" w14:textId="47793A68" w:rsidR="007811D2" w:rsidRDefault="007811D2" w:rsidP="007811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811D2">
        <w:rPr>
          <w:rFonts w:ascii="Arial" w:hAnsi="Arial" w:cs="Arial"/>
          <w:sz w:val="24"/>
          <w:szCs w:val="24"/>
        </w:rPr>
        <w:t>All new sanctions will be imposed following the pre-24</w:t>
      </w:r>
      <w:r w:rsidR="00EE2D69">
        <w:rPr>
          <w:rFonts w:ascii="Arial" w:hAnsi="Arial" w:cs="Arial"/>
          <w:sz w:val="24"/>
          <w:szCs w:val="24"/>
        </w:rPr>
        <w:t>-</w:t>
      </w:r>
      <w:r w:rsidRPr="007811D2">
        <w:rPr>
          <w:rFonts w:ascii="Arial" w:hAnsi="Arial" w:cs="Arial"/>
          <w:sz w:val="24"/>
          <w:szCs w:val="24"/>
        </w:rPr>
        <w:t>month individual sanction and post-24</w:t>
      </w:r>
      <w:r w:rsidR="00EE2D69">
        <w:rPr>
          <w:rFonts w:ascii="Arial" w:hAnsi="Arial" w:cs="Arial"/>
          <w:sz w:val="24"/>
          <w:szCs w:val="24"/>
        </w:rPr>
        <w:t>-</w:t>
      </w:r>
      <w:r w:rsidRPr="007811D2">
        <w:rPr>
          <w:rFonts w:ascii="Arial" w:hAnsi="Arial" w:cs="Arial"/>
          <w:sz w:val="24"/>
          <w:szCs w:val="24"/>
        </w:rPr>
        <w:t>month full family sanction polic</w:t>
      </w:r>
      <w:r w:rsidR="008C4D1D">
        <w:rPr>
          <w:rFonts w:ascii="Arial" w:hAnsi="Arial" w:cs="Arial"/>
          <w:sz w:val="24"/>
          <w:szCs w:val="24"/>
        </w:rPr>
        <w:t>ies</w:t>
      </w:r>
      <w:r w:rsidRPr="007811D2">
        <w:rPr>
          <w:rFonts w:ascii="Arial" w:hAnsi="Arial" w:cs="Arial"/>
          <w:sz w:val="24"/>
          <w:szCs w:val="24"/>
        </w:rPr>
        <w:t xml:space="preserve"> outlined in this Operations Memorandum.  Continue to send all proposed </w:t>
      </w:r>
      <w:r>
        <w:rPr>
          <w:rFonts w:ascii="Arial" w:hAnsi="Arial" w:cs="Arial"/>
          <w:sz w:val="24"/>
          <w:szCs w:val="24"/>
        </w:rPr>
        <w:t>third</w:t>
      </w:r>
      <w:r w:rsidRPr="007811D2">
        <w:rPr>
          <w:rFonts w:ascii="Arial" w:hAnsi="Arial" w:cs="Arial"/>
          <w:sz w:val="24"/>
          <w:szCs w:val="24"/>
        </w:rPr>
        <w:t xml:space="preserve"> sanctions to the Bureau of Employment Programs for review.</w:t>
      </w:r>
      <w:r w:rsidR="00EE50BD">
        <w:rPr>
          <w:rFonts w:ascii="Arial" w:hAnsi="Arial" w:cs="Arial"/>
          <w:sz w:val="24"/>
          <w:szCs w:val="24"/>
        </w:rPr>
        <w:t xml:space="preserve">  </w:t>
      </w:r>
    </w:p>
    <w:p w14:paraId="10C28A2A" w14:textId="77777777" w:rsidR="00921E23" w:rsidRPr="007811D2" w:rsidRDefault="00921E23" w:rsidP="007811D2">
      <w:pPr>
        <w:spacing w:after="0"/>
        <w:rPr>
          <w:rFonts w:ascii="Arial" w:hAnsi="Arial" w:cs="Arial"/>
          <w:sz w:val="24"/>
          <w:szCs w:val="24"/>
        </w:rPr>
      </w:pPr>
    </w:p>
    <w:p w14:paraId="0564CF23" w14:textId="77777777" w:rsidR="00921E23" w:rsidRDefault="00921E23" w:rsidP="00921E23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NEXT STEPS</w:t>
      </w:r>
    </w:p>
    <w:p w14:paraId="076B324F" w14:textId="77777777" w:rsidR="00921E23" w:rsidRDefault="00921E23" w:rsidP="00921E23">
      <w:pPr>
        <w:spacing w:after="20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Review this Operations Memorandum with appropriate staff.</w:t>
      </w:r>
    </w:p>
    <w:p w14:paraId="3675A3D7" w14:textId="77777777" w:rsidR="00921E23" w:rsidRDefault="00921E23" w:rsidP="00921E2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 2. Contact your Area Manager if you have any questions.</w:t>
      </w:r>
    </w:p>
    <w:p w14:paraId="5A1B5036" w14:textId="77777777" w:rsidR="00921E23" w:rsidRDefault="00921E23" w:rsidP="00921E2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 3. A list of sanctions to review will be provided to Area Managers.</w:t>
      </w:r>
    </w:p>
    <w:p w14:paraId="64E1110A" w14:textId="77777777" w:rsidR="00921E23" w:rsidRDefault="00921E23" w:rsidP="00921E23">
      <w:pPr>
        <w:spacing w:before="100" w:beforeAutospacing="1" w:after="100" w:afterAutospacing="1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Attachments</w:t>
      </w:r>
    </w:p>
    <w:bookmarkEnd w:id="5"/>
    <w:p w14:paraId="62B38ECD" w14:textId="77777777" w:rsidR="0082036D" w:rsidRDefault="0082036D" w:rsidP="00FB2673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82036D" w:rsidSect="003039E5">
      <w:headerReference w:type="even" r:id="rId12"/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67A3" w14:textId="77777777" w:rsidR="00FE7BB6" w:rsidRDefault="00FE7BB6" w:rsidP="00C240FA">
      <w:pPr>
        <w:spacing w:after="0" w:line="240" w:lineRule="auto"/>
      </w:pPr>
      <w:r>
        <w:separator/>
      </w:r>
    </w:p>
  </w:endnote>
  <w:endnote w:type="continuationSeparator" w:id="0">
    <w:p w14:paraId="18636617" w14:textId="77777777" w:rsidR="00FE7BB6" w:rsidRDefault="00FE7BB6" w:rsidP="00C2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bridge Std">
    <w:altName w:val="Calibri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62C37" w14:textId="77777777" w:rsidR="00776E91" w:rsidRDefault="00776E91" w:rsidP="000A25B4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>Department of Human Services | Office of Income Maintenance</w:t>
    </w:r>
  </w:p>
  <w:p w14:paraId="4FBB14A5" w14:textId="77777777" w:rsidR="00776E91" w:rsidRDefault="00776E91" w:rsidP="000A25B4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>433 Health and Welfare Building | Harrisburg, PA 17120 www.dhs.pa.gov</w:t>
    </w:r>
  </w:p>
  <w:p w14:paraId="5713CF8A" w14:textId="77777777" w:rsidR="00776E91" w:rsidRPr="00345B38" w:rsidRDefault="00776E91" w:rsidP="000A25B4"/>
  <w:p w14:paraId="2E0DB38E" w14:textId="77777777" w:rsidR="00776E91" w:rsidRDefault="00776E91" w:rsidP="000A25B4">
    <w:pPr>
      <w:pStyle w:val="Footer"/>
    </w:pPr>
  </w:p>
  <w:p w14:paraId="5EAE20EE" w14:textId="77777777" w:rsidR="00776E91" w:rsidRDefault="00776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6F9A" w14:textId="77777777" w:rsidR="00FE7BB6" w:rsidRDefault="00FE7BB6" w:rsidP="00C240FA">
      <w:pPr>
        <w:spacing w:after="0" w:line="240" w:lineRule="auto"/>
      </w:pPr>
      <w:r>
        <w:separator/>
      </w:r>
    </w:p>
  </w:footnote>
  <w:footnote w:type="continuationSeparator" w:id="0">
    <w:p w14:paraId="65B3C4DD" w14:textId="77777777" w:rsidR="00FE7BB6" w:rsidRDefault="00FE7BB6" w:rsidP="00C2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EAD1" w14:textId="77777777" w:rsidR="00776E91" w:rsidRPr="00533795" w:rsidRDefault="00776E91" w:rsidP="003039E5">
    <w:pPr>
      <w:pStyle w:val="Header"/>
      <w:rPr>
        <w:rFonts w:ascii="Arial" w:hAnsi="Arial" w:cs="Arial"/>
      </w:rPr>
    </w:pPr>
    <w:r w:rsidRPr="00533795">
      <w:rPr>
        <w:rFonts w:ascii="Arial" w:hAnsi="Arial" w:cs="Arial"/>
      </w:rPr>
      <w:t>Executive Directors</w:t>
    </w:r>
    <w:r>
      <w:rPr>
        <w:rFonts w:ascii="Arial" w:hAnsi="Arial" w:cs="Arial"/>
      </w:rPr>
      <w:tab/>
    </w:r>
    <w:r w:rsidRPr="00533795">
      <w:rPr>
        <w:rFonts w:ascii="Arial" w:hAnsi="Arial" w:cs="Arial"/>
      </w:rPr>
      <w:t>-</w:t>
    </w:r>
    <w:sdt>
      <w:sdtPr>
        <w:rPr>
          <w:rFonts w:ascii="Arial" w:hAnsi="Arial" w:cs="Arial"/>
        </w:rPr>
        <w:id w:val="9529838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33795">
          <w:rPr>
            <w:rFonts w:ascii="Arial" w:hAnsi="Arial" w:cs="Arial"/>
          </w:rPr>
          <w:fldChar w:fldCharType="begin"/>
        </w:r>
        <w:r w:rsidRPr="00533795">
          <w:rPr>
            <w:rFonts w:ascii="Arial" w:hAnsi="Arial" w:cs="Arial"/>
          </w:rPr>
          <w:instrText xml:space="preserve"> PAGE   \* MERGEFORMAT </w:instrText>
        </w:r>
        <w:r w:rsidRPr="0053379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533795">
          <w:rPr>
            <w:rFonts w:ascii="Arial" w:hAnsi="Arial" w:cs="Arial"/>
            <w:noProof/>
          </w:rPr>
          <w:fldChar w:fldCharType="end"/>
        </w:r>
        <w:r w:rsidRPr="00533795">
          <w:rPr>
            <w:rFonts w:ascii="Arial" w:hAnsi="Arial" w:cs="Arial"/>
            <w:noProof/>
          </w:rPr>
          <w:t>-</w:t>
        </w:r>
      </w:sdtContent>
    </w:sdt>
  </w:p>
  <w:p w14:paraId="22F226A6" w14:textId="77777777" w:rsidR="00776E91" w:rsidRDefault="00776E91" w:rsidP="003039E5">
    <w:pPr>
      <w:pStyle w:val="Header"/>
      <w:tabs>
        <w:tab w:val="clear" w:pos="4680"/>
        <w:tab w:val="left" w:pos="4320"/>
      </w:tabs>
      <w:rPr>
        <w:rFonts w:ascii="Arial" w:hAnsi="Arial"/>
      </w:rPr>
    </w:pPr>
  </w:p>
  <w:p w14:paraId="3EC17629" w14:textId="77777777" w:rsidR="00776E91" w:rsidRDefault="00776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7D2A" w14:textId="6216FE6A" w:rsidR="00776E91" w:rsidRPr="00533795" w:rsidRDefault="00776E91" w:rsidP="003039E5">
    <w:pPr>
      <w:pStyle w:val="Header"/>
      <w:rPr>
        <w:rFonts w:ascii="Arial" w:hAnsi="Arial" w:cs="Arial"/>
      </w:rPr>
    </w:pPr>
    <w:r w:rsidRPr="00533795">
      <w:rPr>
        <w:rFonts w:ascii="Arial" w:hAnsi="Arial" w:cs="Arial"/>
      </w:rPr>
      <w:t>Executive Directors</w:t>
    </w:r>
    <w:r>
      <w:rPr>
        <w:rFonts w:ascii="Arial" w:hAnsi="Arial" w:cs="Arial"/>
      </w:rPr>
      <w:tab/>
    </w:r>
    <w:r w:rsidRPr="00533795">
      <w:rPr>
        <w:rFonts w:ascii="Arial" w:hAnsi="Arial" w:cs="Arial"/>
      </w:rPr>
      <w:t>-</w:t>
    </w:r>
    <w:sdt>
      <w:sdtPr>
        <w:rPr>
          <w:rFonts w:ascii="Arial" w:hAnsi="Arial" w:cs="Arial"/>
        </w:rPr>
        <w:id w:val="13979367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33795">
          <w:rPr>
            <w:rFonts w:ascii="Arial" w:hAnsi="Arial" w:cs="Arial"/>
          </w:rPr>
          <w:fldChar w:fldCharType="begin"/>
        </w:r>
        <w:r w:rsidRPr="00533795">
          <w:rPr>
            <w:rFonts w:ascii="Arial" w:hAnsi="Arial" w:cs="Arial"/>
          </w:rPr>
          <w:instrText xml:space="preserve"> PAGE   \* MERGEFORMAT </w:instrText>
        </w:r>
        <w:r w:rsidRPr="00533795">
          <w:rPr>
            <w:rFonts w:ascii="Arial" w:hAnsi="Arial" w:cs="Arial"/>
          </w:rPr>
          <w:fldChar w:fldCharType="separate"/>
        </w:r>
        <w:r w:rsidR="009049D0">
          <w:rPr>
            <w:rFonts w:ascii="Arial" w:hAnsi="Arial" w:cs="Arial"/>
            <w:noProof/>
          </w:rPr>
          <w:t>5</w:t>
        </w:r>
        <w:r w:rsidRPr="00533795">
          <w:rPr>
            <w:rFonts w:ascii="Arial" w:hAnsi="Arial" w:cs="Arial"/>
            <w:noProof/>
          </w:rPr>
          <w:fldChar w:fldCharType="end"/>
        </w:r>
        <w:r w:rsidRPr="00533795">
          <w:rPr>
            <w:rFonts w:ascii="Arial" w:hAnsi="Arial" w:cs="Arial"/>
            <w:noProof/>
          </w:rPr>
          <w:t>-</w:t>
        </w:r>
      </w:sdtContent>
    </w:sdt>
  </w:p>
  <w:p w14:paraId="1D459BA9" w14:textId="77777777" w:rsidR="00776E91" w:rsidRDefault="00776E91" w:rsidP="003039E5">
    <w:pPr>
      <w:pStyle w:val="Header"/>
      <w:tabs>
        <w:tab w:val="clear" w:pos="4680"/>
        <w:tab w:val="left" w:pos="4320"/>
      </w:tabs>
      <w:rPr>
        <w:rFonts w:ascii="Arial" w:hAnsi="Arial"/>
      </w:rPr>
    </w:pPr>
  </w:p>
  <w:p w14:paraId="12716F59" w14:textId="77777777" w:rsidR="00776E91" w:rsidRDefault="00776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3ECA" w14:textId="77777777" w:rsidR="00776E91" w:rsidRDefault="00776E91">
    <w:pPr>
      <w:pStyle w:val="Header"/>
    </w:pPr>
    <w:r>
      <w:rPr>
        <w:noProof/>
      </w:rPr>
      <w:drawing>
        <wp:inline distT="0" distB="0" distL="0" distR="0" wp14:anchorId="6330D973" wp14:editId="641309C9">
          <wp:extent cx="3028950" cy="620877"/>
          <wp:effectExtent l="0" t="0" r="0" b="8255"/>
          <wp:docPr id="1" name="Picture 1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910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D5A"/>
    <w:multiLevelType w:val="hybridMultilevel"/>
    <w:tmpl w:val="BFEA17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5652"/>
    <w:multiLevelType w:val="hybridMultilevel"/>
    <w:tmpl w:val="FEF6CD7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AA755C"/>
    <w:multiLevelType w:val="hybridMultilevel"/>
    <w:tmpl w:val="ACACCE8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6208F7"/>
    <w:multiLevelType w:val="hybridMultilevel"/>
    <w:tmpl w:val="42401BA6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EDA6719"/>
    <w:multiLevelType w:val="hybridMultilevel"/>
    <w:tmpl w:val="F99A35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0B665A"/>
    <w:multiLevelType w:val="hybridMultilevel"/>
    <w:tmpl w:val="CC767FF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137473"/>
    <w:multiLevelType w:val="hybridMultilevel"/>
    <w:tmpl w:val="AB80C2B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82D1A3C"/>
    <w:multiLevelType w:val="hybridMultilevel"/>
    <w:tmpl w:val="3E2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FF6CFD"/>
    <w:multiLevelType w:val="hybridMultilevel"/>
    <w:tmpl w:val="D87A691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567901"/>
    <w:multiLevelType w:val="hybridMultilevel"/>
    <w:tmpl w:val="F0360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47CC4"/>
    <w:multiLevelType w:val="hybridMultilevel"/>
    <w:tmpl w:val="FD2E63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462FB"/>
    <w:multiLevelType w:val="hybridMultilevel"/>
    <w:tmpl w:val="E5AC8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86757"/>
    <w:multiLevelType w:val="hybridMultilevel"/>
    <w:tmpl w:val="FEBE49B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AD6EAC"/>
    <w:multiLevelType w:val="hybridMultilevel"/>
    <w:tmpl w:val="E5187A24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5B06AE1"/>
    <w:multiLevelType w:val="hybridMultilevel"/>
    <w:tmpl w:val="05968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D6A9B"/>
    <w:multiLevelType w:val="hybridMultilevel"/>
    <w:tmpl w:val="1E92228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270D91"/>
    <w:multiLevelType w:val="hybridMultilevel"/>
    <w:tmpl w:val="7AF80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E4400"/>
    <w:multiLevelType w:val="hybridMultilevel"/>
    <w:tmpl w:val="59FC7C1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EB01657"/>
    <w:multiLevelType w:val="hybridMultilevel"/>
    <w:tmpl w:val="88D245B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F5606F5"/>
    <w:multiLevelType w:val="hybridMultilevel"/>
    <w:tmpl w:val="C722E0F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EE445A"/>
    <w:multiLevelType w:val="hybridMultilevel"/>
    <w:tmpl w:val="ACACCE8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4250748"/>
    <w:multiLevelType w:val="hybridMultilevel"/>
    <w:tmpl w:val="EA5455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16D0A2E"/>
    <w:multiLevelType w:val="hybridMultilevel"/>
    <w:tmpl w:val="21AAC27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EE2C4A"/>
    <w:multiLevelType w:val="hybridMultilevel"/>
    <w:tmpl w:val="412CBF68"/>
    <w:lvl w:ilvl="0" w:tplc="91C22CE6">
      <w:start w:val="1"/>
      <w:numFmt w:val="lowerLetter"/>
      <w:lvlText w:val="%1)"/>
      <w:lvlJc w:val="left"/>
      <w:pPr>
        <w:ind w:left="144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3B2547"/>
    <w:multiLevelType w:val="hybridMultilevel"/>
    <w:tmpl w:val="DEBC740C"/>
    <w:lvl w:ilvl="0" w:tplc="54A843F0">
      <w:start w:val="1"/>
      <w:numFmt w:val="lowerRoman"/>
      <w:lvlText w:val="%1."/>
      <w:lvlJc w:val="right"/>
      <w:pPr>
        <w:ind w:left="216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1733B6"/>
    <w:multiLevelType w:val="hybridMultilevel"/>
    <w:tmpl w:val="4D10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32CC7"/>
    <w:multiLevelType w:val="hybridMultilevel"/>
    <w:tmpl w:val="104EF1F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34A6899"/>
    <w:multiLevelType w:val="hybridMultilevel"/>
    <w:tmpl w:val="60F2AE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810C40"/>
    <w:multiLevelType w:val="hybridMultilevel"/>
    <w:tmpl w:val="BFEA17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8A5BD3"/>
    <w:multiLevelType w:val="hybridMultilevel"/>
    <w:tmpl w:val="451A7BDE"/>
    <w:lvl w:ilvl="0" w:tplc="ADEEF8AE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6110D8"/>
    <w:multiLevelType w:val="hybridMultilevel"/>
    <w:tmpl w:val="88D245B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7515255"/>
    <w:multiLevelType w:val="hybridMultilevel"/>
    <w:tmpl w:val="BB3A0F24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2" w15:restartNumberingAfterBreak="0">
    <w:nsid w:val="6E562F29"/>
    <w:multiLevelType w:val="hybridMultilevel"/>
    <w:tmpl w:val="F238D5B2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0610E10"/>
    <w:multiLevelType w:val="hybridMultilevel"/>
    <w:tmpl w:val="143EE4B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341C13"/>
    <w:multiLevelType w:val="hybridMultilevel"/>
    <w:tmpl w:val="7AF80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C1BD5"/>
    <w:multiLevelType w:val="hybridMultilevel"/>
    <w:tmpl w:val="BCB2AAA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5102624"/>
    <w:multiLevelType w:val="hybridMultilevel"/>
    <w:tmpl w:val="EACAC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A32DB9"/>
    <w:multiLevelType w:val="hybridMultilevel"/>
    <w:tmpl w:val="A62C7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C144BB"/>
    <w:multiLevelType w:val="hybridMultilevel"/>
    <w:tmpl w:val="F82E8B40"/>
    <w:lvl w:ilvl="0" w:tplc="ADEEF8A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30"/>
  </w:num>
  <w:num w:numId="3">
    <w:abstractNumId w:val="23"/>
  </w:num>
  <w:num w:numId="4">
    <w:abstractNumId w:val="3"/>
  </w:num>
  <w:num w:numId="5">
    <w:abstractNumId w:val="13"/>
  </w:num>
  <w:num w:numId="6">
    <w:abstractNumId w:val="16"/>
  </w:num>
  <w:num w:numId="7">
    <w:abstractNumId w:val="10"/>
  </w:num>
  <w:num w:numId="8">
    <w:abstractNumId w:val="6"/>
  </w:num>
  <w:num w:numId="9">
    <w:abstractNumId w:val="34"/>
  </w:num>
  <w:num w:numId="10">
    <w:abstractNumId w:val="27"/>
  </w:num>
  <w:num w:numId="11">
    <w:abstractNumId w:val="17"/>
  </w:num>
  <w:num w:numId="12">
    <w:abstractNumId w:val="14"/>
  </w:num>
  <w:num w:numId="13">
    <w:abstractNumId w:val="37"/>
  </w:num>
  <w:num w:numId="14">
    <w:abstractNumId w:val="12"/>
  </w:num>
  <w:num w:numId="15">
    <w:abstractNumId w:val="20"/>
  </w:num>
  <w:num w:numId="16">
    <w:abstractNumId w:val="22"/>
  </w:num>
  <w:num w:numId="17">
    <w:abstractNumId w:val="24"/>
  </w:num>
  <w:num w:numId="18">
    <w:abstractNumId w:val="35"/>
  </w:num>
  <w:num w:numId="19">
    <w:abstractNumId w:val="33"/>
  </w:num>
  <w:num w:numId="20">
    <w:abstractNumId w:val="5"/>
  </w:num>
  <w:num w:numId="21">
    <w:abstractNumId w:val="29"/>
  </w:num>
  <w:num w:numId="22">
    <w:abstractNumId w:val="26"/>
  </w:num>
  <w:num w:numId="23">
    <w:abstractNumId w:val="1"/>
  </w:num>
  <w:num w:numId="24">
    <w:abstractNumId w:val="32"/>
  </w:num>
  <w:num w:numId="25">
    <w:abstractNumId w:val="19"/>
  </w:num>
  <w:num w:numId="26">
    <w:abstractNumId w:val="15"/>
  </w:num>
  <w:num w:numId="27">
    <w:abstractNumId w:val="0"/>
  </w:num>
  <w:num w:numId="28">
    <w:abstractNumId w:val="4"/>
  </w:num>
  <w:num w:numId="29">
    <w:abstractNumId w:val="25"/>
  </w:num>
  <w:num w:numId="30">
    <w:abstractNumId w:val="28"/>
  </w:num>
  <w:num w:numId="31">
    <w:abstractNumId w:val="8"/>
  </w:num>
  <w:num w:numId="32">
    <w:abstractNumId w:val="18"/>
  </w:num>
  <w:num w:numId="33">
    <w:abstractNumId w:val="2"/>
  </w:num>
  <w:num w:numId="34">
    <w:abstractNumId w:val="36"/>
  </w:num>
  <w:num w:numId="35">
    <w:abstractNumId w:val="38"/>
  </w:num>
  <w:num w:numId="36">
    <w:abstractNumId w:val="21"/>
  </w:num>
  <w:num w:numId="37">
    <w:abstractNumId w:val="31"/>
  </w:num>
  <w:num w:numId="38">
    <w:abstractNumId w:val="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AD"/>
    <w:rsid w:val="000039FA"/>
    <w:rsid w:val="000176A6"/>
    <w:rsid w:val="00017965"/>
    <w:rsid w:val="000226F8"/>
    <w:rsid w:val="00023155"/>
    <w:rsid w:val="00032136"/>
    <w:rsid w:val="00036AFF"/>
    <w:rsid w:val="000449CE"/>
    <w:rsid w:val="00046693"/>
    <w:rsid w:val="000654B4"/>
    <w:rsid w:val="00075748"/>
    <w:rsid w:val="000976AD"/>
    <w:rsid w:val="000A25B4"/>
    <w:rsid w:val="000E7665"/>
    <w:rsid w:val="00102614"/>
    <w:rsid w:val="00102B61"/>
    <w:rsid w:val="0012252F"/>
    <w:rsid w:val="001469F1"/>
    <w:rsid w:val="00156F8E"/>
    <w:rsid w:val="0016505F"/>
    <w:rsid w:val="00171822"/>
    <w:rsid w:val="00176A64"/>
    <w:rsid w:val="00176F48"/>
    <w:rsid w:val="00182362"/>
    <w:rsid w:val="00183713"/>
    <w:rsid w:val="00184373"/>
    <w:rsid w:val="001968B1"/>
    <w:rsid w:val="001A69EF"/>
    <w:rsid w:val="001A7BF8"/>
    <w:rsid w:val="001A7CAD"/>
    <w:rsid w:val="001B353E"/>
    <w:rsid w:val="001B4092"/>
    <w:rsid w:val="001C1D28"/>
    <w:rsid w:val="001D7778"/>
    <w:rsid w:val="001F1096"/>
    <w:rsid w:val="00211593"/>
    <w:rsid w:val="002135CC"/>
    <w:rsid w:val="00213FA9"/>
    <w:rsid w:val="002345E5"/>
    <w:rsid w:val="00242654"/>
    <w:rsid w:val="002459D1"/>
    <w:rsid w:val="00254B39"/>
    <w:rsid w:val="00254C23"/>
    <w:rsid w:val="002614FA"/>
    <w:rsid w:val="00265E85"/>
    <w:rsid w:val="00284F2F"/>
    <w:rsid w:val="002A2AA9"/>
    <w:rsid w:val="002B791E"/>
    <w:rsid w:val="0030124C"/>
    <w:rsid w:val="003039E5"/>
    <w:rsid w:val="00304DD1"/>
    <w:rsid w:val="00310E8F"/>
    <w:rsid w:val="00312034"/>
    <w:rsid w:val="0032176A"/>
    <w:rsid w:val="00331170"/>
    <w:rsid w:val="00345039"/>
    <w:rsid w:val="003709BE"/>
    <w:rsid w:val="003759EC"/>
    <w:rsid w:val="003971AD"/>
    <w:rsid w:val="003A1888"/>
    <w:rsid w:val="003B2A89"/>
    <w:rsid w:val="003D4271"/>
    <w:rsid w:val="003F0F93"/>
    <w:rsid w:val="003F6F56"/>
    <w:rsid w:val="00413637"/>
    <w:rsid w:val="004166AF"/>
    <w:rsid w:val="00420ACE"/>
    <w:rsid w:val="004570A0"/>
    <w:rsid w:val="00463586"/>
    <w:rsid w:val="004668F5"/>
    <w:rsid w:val="0046734E"/>
    <w:rsid w:val="00484469"/>
    <w:rsid w:val="00490F99"/>
    <w:rsid w:val="00497401"/>
    <w:rsid w:val="004A4033"/>
    <w:rsid w:val="004B4965"/>
    <w:rsid w:val="004D7538"/>
    <w:rsid w:val="004E3342"/>
    <w:rsid w:val="00501C69"/>
    <w:rsid w:val="005366AC"/>
    <w:rsid w:val="00541682"/>
    <w:rsid w:val="00572995"/>
    <w:rsid w:val="005F3251"/>
    <w:rsid w:val="005F7A52"/>
    <w:rsid w:val="00606E27"/>
    <w:rsid w:val="006110BD"/>
    <w:rsid w:val="00615759"/>
    <w:rsid w:val="006176B6"/>
    <w:rsid w:val="00624B99"/>
    <w:rsid w:val="0063450B"/>
    <w:rsid w:val="0065087E"/>
    <w:rsid w:val="006657D7"/>
    <w:rsid w:val="006767AC"/>
    <w:rsid w:val="00682CE7"/>
    <w:rsid w:val="006B3452"/>
    <w:rsid w:val="006B3A38"/>
    <w:rsid w:val="006C0C37"/>
    <w:rsid w:val="006D5D6B"/>
    <w:rsid w:val="00704732"/>
    <w:rsid w:val="007108D2"/>
    <w:rsid w:val="007203BC"/>
    <w:rsid w:val="00736289"/>
    <w:rsid w:val="007665A6"/>
    <w:rsid w:val="00776E91"/>
    <w:rsid w:val="007779C5"/>
    <w:rsid w:val="007811D2"/>
    <w:rsid w:val="007918E1"/>
    <w:rsid w:val="007C413C"/>
    <w:rsid w:val="007C6B11"/>
    <w:rsid w:val="007E78BA"/>
    <w:rsid w:val="0081274E"/>
    <w:rsid w:val="0082036D"/>
    <w:rsid w:val="00825D1F"/>
    <w:rsid w:val="0082741F"/>
    <w:rsid w:val="00843593"/>
    <w:rsid w:val="00845FA7"/>
    <w:rsid w:val="00873FA3"/>
    <w:rsid w:val="00886A92"/>
    <w:rsid w:val="008A4C4E"/>
    <w:rsid w:val="008C00E2"/>
    <w:rsid w:val="008C0294"/>
    <w:rsid w:val="008C1FB6"/>
    <w:rsid w:val="008C4D1D"/>
    <w:rsid w:val="008C57E7"/>
    <w:rsid w:val="008C6AB6"/>
    <w:rsid w:val="008D25E6"/>
    <w:rsid w:val="008D5150"/>
    <w:rsid w:val="008F39AE"/>
    <w:rsid w:val="008F58DD"/>
    <w:rsid w:val="009049D0"/>
    <w:rsid w:val="00904A4F"/>
    <w:rsid w:val="00913D4E"/>
    <w:rsid w:val="00921E23"/>
    <w:rsid w:val="00925730"/>
    <w:rsid w:val="00931F7C"/>
    <w:rsid w:val="009366D9"/>
    <w:rsid w:val="00940C4F"/>
    <w:rsid w:val="0096259F"/>
    <w:rsid w:val="00974F9D"/>
    <w:rsid w:val="00981A70"/>
    <w:rsid w:val="00985BC6"/>
    <w:rsid w:val="00995B99"/>
    <w:rsid w:val="009B0CD0"/>
    <w:rsid w:val="009B29CC"/>
    <w:rsid w:val="009D094B"/>
    <w:rsid w:val="009D606A"/>
    <w:rsid w:val="009E58F3"/>
    <w:rsid w:val="009F3259"/>
    <w:rsid w:val="009F3F58"/>
    <w:rsid w:val="009F40B3"/>
    <w:rsid w:val="00A07EE2"/>
    <w:rsid w:val="00A5669E"/>
    <w:rsid w:val="00A8119D"/>
    <w:rsid w:val="00A818DB"/>
    <w:rsid w:val="00AA1B8F"/>
    <w:rsid w:val="00AA3CDE"/>
    <w:rsid w:val="00AB6DAD"/>
    <w:rsid w:val="00AD297C"/>
    <w:rsid w:val="00AF7A91"/>
    <w:rsid w:val="00AF7C7B"/>
    <w:rsid w:val="00B30EAD"/>
    <w:rsid w:val="00B57DCC"/>
    <w:rsid w:val="00B90053"/>
    <w:rsid w:val="00B901B4"/>
    <w:rsid w:val="00BD6A2D"/>
    <w:rsid w:val="00C07415"/>
    <w:rsid w:val="00C237FB"/>
    <w:rsid w:val="00C240FA"/>
    <w:rsid w:val="00C41FCA"/>
    <w:rsid w:val="00C424E4"/>
    <w:rsid w:val="00C42797"/>
    <w:rsid w:val="00C4370C"/>
    <w:rsid w:val="00C765FB"/>
    <w:rsid w:val="00C829B3"/>
    <w:rsid w:val="00C841D6"/>
    <w:rsid w:val="00C8451E"/>
    <w:rsid w:val="00C96109"/>
    <w:rsid w:val="00CA22F5"/>
    <w:rsid w:val="00CC1C29"/>
    <w:rsid w:val="00CD0E8D"/>
    <w:rsid w:val="00CF5DF5"/>
    <w:rsid w:val="00D10B83"/>
    <w:rsid w:val="00D1210E"/>
    <w:rsid w:val="00D165A3"/>
    <w:rsid w:val="00D32126"/>
    <w:rsid w:val="00D52662"/>
    <w:rsid w:val="00D60216"/>
    <w:rsid w:val="00D6433E"/>
    <w:rsid w:val="00D65165"/>
    <w:rsid w:val="00D838F5"/>
    <w:rsid w:val="00D84C5B"/>
    <w:rsid w:val="00DA6820"/>
    <w:rsid w:val="00DB3B49"/>
    <w:rsid w:val="00DB58A3"/>
    <w:rsid w:val="00DF114A"/>
    <w:rsid w:val="00E15255"/>
    <w:rsid w:val="00E15BDA"/>
    <w:rsid w:val="00E81BA0"/>
    <w:rsid w:val="00EA1E74"/>
    <w:rsid w:val="00EB01E0"/>
    <w:rsid w:val="00EB0AFB"/>
    <w:rsid w:val="00EB3DEF"/>
    <w:rsid w:val="00ED13C3"/>
    <w:rsid w:val="00ED3878"/>
    <w:rsid w:val="00EE0891"/>
    <w:rsid w:val="00EE2AA9"/>
    <w:rsid w:val="00EE2D69"/>
    <w:rsid w:val="00EE31EE"/>
    <w:rsid w:val="00EE50BD"/>
    <w:rsid w:val="00EF1D01"/>
    <w:rsid w:val="00EF7C4E"/>
    <w:rsid w:val="00F21DF2"/>
    <w:rsid w:val="00F310BF"/>
    <w:rsid w:val="00F47CE4"/>
    <w:rsid w:val="00F51C3E"/>
    <w:rsid w:val="00F72DC0"/>
    <w:rsid w:val="00F7548A"/>
    <w:rsid w:val="00F82650"/>
    <w:rsid w:val="00F82F59"/>
    <w:rsid w:val="00F83FB0"/>
    <w:rsid w:val="00FA0763"/>
    <w:rsid w:val="00FB065E"/>
    <w:rsid w:val="00FB2673"/>
    <w:rsid w:val="00FC2797"/>
    <w:rsid w:val="00FC2992"/>
    <w:rsid w:val="00FC2BCB"/>
    <w:rsid w:val="00FC6BB0"/>
    <w:rsid w:val="00FC7CB3"/>
    <w:rsid w:val="00FD229C"/>
    <w:rsid w:val="00FE7BB6"/>
    <w:rsid w:val="00FF1CD8"/>
    <w:rsid w:val="00FF332C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37B72"/>
  <w15:docId w15:val="{E8BEC94D-D366-4DDC-8090-AF4C718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39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7C413C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047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0FA"/>
  </w:style>
  <w:style w:type="paragraph" w:styleId="Footer">
    <w:name w:val="footer"/>
    <w:basedOn w:val="Normal"/>
    <w:link w:val="FooterChar"/>
    <w:unhideWhenUsed/>
    <w:rsid w:val="00C24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240FA"/>
  </w:style>
  <w:style w:type="character" w:styleId="CommentReference">
    <w:name w:val="annotation reference"/>
    <w:basedOn w:val="DefaultParagraphFont"/>
    <w:uiPriority w:val="99"/>
    <w:semiHidden/>
    <w:unhideWhenUsed/>
    <w:rsid w:val="00D52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6A64"/>
    <w:pPr>
      <w:spacing w:after="0" w:line="240" w:lineRule="auto"/>
    </w:pPr>
  </w:style>
  <w:style w:type="table" w:styleId="TableGrid">
    <w:name w:val="Table Grid"/>
    <w:basedOn w:val="TableNormal"/>
    <w:uiPriority w:val="39"/>
    <w:rsid w:val="009F40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2F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hs/cs/groups/webcontent/documents/document/c_279616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dhs/cs/groups/webcontent/documents/document/c_27961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ydhs/cs/groups/webcontent/documents/document/c_2796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dhs/cs/groups/webcontent/documents/document/c_279615.doc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D833-03D5-445C-BA9E-0C9771B4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Legal Services, Inc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Moyer, Stacey</dc:creator>
  <cp:lastModifiedBy>Johnson, Daniel W</cp:lastModifiedBy>
  <cp:revision>2</cp:revision>
  <cp:lastPrinted>2018-09-17T15:55:00Z</cp:lastPrinted>
  <dcterms:created xsi:type="dcterms:W3CDTF">2019-12-04T18:03:00Z</dcterms:created>
  <dcterms:modified xsi:type="dcterms:W3CDTF">2019-12-04T18:03:00Z</dcterms:modified>
</cp:coreProperties>
</file>