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C64"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Policy Clarification</w:t>
      </w:r>
    </w:p>
    <w:p w:rsidR="00232B64" w:rsidRDefault="00232B64"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SNAP</w:t>
      </w:r>
    </w:p>
    <w:p w:rsidR="004C0831" w:rsidRDefault="00B63C64"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PFS</w:t>
      </w:r>
      <w:r w:rsidR="00232B64">
        <w:rPr>
          <w:rFonts w:ascii="Arial" w:eastAsia="Times New Roman" w:hAnsi="Arial" w:cs="Arial"/>
          <w:b/>
          <w:bCs/>
          <w:sz w:val="36"/>
          <w:szCs w:val="36"/>
        </w:rPr>
        <w:t>-19339-550</w:t>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232B64"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FA58A1">
        <w:rPr>
          <w:rFonts w:ascii="Arial" w:eastAsia="Times New Roman" w:hAnsi="Arial" w:cs="Arial"/>
          <w:b/>
          <w:bCs/>
          <w:sz w:val="24"/>
          <w:szCs w:val="24"/>
        </w:rPr>
        <w:t>7/11/2019</w:t>
      </w:r>
      <w:r w:rsidRPr="004C0831">
        <w:rPr>
          <w:rFonts w:ascii="Arial" w:eastAsia="Times New Roman" w:hAnsi="Arial" w:cs="Arial"/>
          <w:b/>
          <w:bCs/>
          <w:sz w:val="24"/>
          <w:szCs w:val="24"/>
        </w:rPr>
        <w:tab/>
      </w:r>
      <w:r w:rsidR="00CD0225">
        <w:rPr>
          <w:rFonts w:ascii="Arial" w:eastAsia="Times New Roman" w:hAnsi="Arial" w:cs="Arial"/>
          <w:b/>
          <w:bCs/>
          <w:sz w:val="24"/>
          <w:szCs w:val="24"/>
        </w:rPr>
        <w:tab/>
      </w:r>
      <w:r w:rsidR="00CD0225">
        <w:rPr>
          <w:rFonts w:ascii="Arial" w:eastAsia="Times New Roman" w:hAnsi="Arial" w:cs="Arial"/>
          <w:b/>
          <w:bCs/>
          <w:sz w:val="24"/>
          <w:szCs w:val="24"/>
        </w:rPr>
        <w:tab/>
      </w:r>
      <w:r w:rsidR="00CD0225">
        <w:rPr>
          <w:rFonts w:ascii="Arial" w:eastAsia="Times New Roman" w:hAnsi="Arial" w:cs="Arial"/>
          <w:b/>
          <w:bCs/>
          <w:sz w:val="24"/>
          <w:szCs w:val="24"/>
        </w:rPr>
        <w:tab/>
      </w:r>
      <w:r w:rsidR="00CD0225">
        <w:rPr>
          <w:rFonts w:ascii="Arial" w:eastAsia="Times New Roman" w:hAnsi="Arial" w:cs="Arial"/>
          <w:b/>
          <w:bCs/>
          <w:sz w:val="24"/>
          <w:szCs w:val="24"/>
        </w:rPr>
        <w:tab/>
      </w:r>
      <w:r w:rsidRPr="004C0831">
        <w:rPr>
          <w:rFonts w:ascii="Arial" w:eastAsia="Times New Roman" w:hAnsi="Arial" w:cs="Arial"/>
          <w:b/>
          <w:bCs/>
          <w:sz w:val="24"/>
          <w:szCs w:val="24"/>
        </w:rPr>
        <w:t>Agency: CAOs</w:t>
      </w:r>
      <w:r w:rsidRPr="004C0831">
        <w:rPr>
          <w:rFonts w:ascii="Arial" w:eastAsia="Times New Roman" w:hAnsi="Arial" w:cs="Arial"/>
          <w:b/>
          <w:bCs/>
          <w:sz w:val="24"/>
          <w:szCs w:val="24"/>
        </w:rPr>
        <w:tab/>
      </w:r>
    </w:p>
    <w:p w:rsidR="00232B64" w:rsidRDefault="00232B64" w:rsidP="00340862">
      <w:pPr>
        <w:spacing w:before="100" w:beforeAutospacing="1" w:after="100" w:afterAutospacing="1" w:line="240" w:lineRule="auto"/>
        <w:outlineLvl w:val="1"/>
        <w:rPr>
          <w:rFonts w:ascii="Arial" w:eastAsia="Times New Roman" w:hAnsi="Arial" w:cs="Arial"/>
          <w:b/>
          <w:bCs/>
          <w:sz w:val="24"/>
          <w:szCs w:val="24"/>
        </w:rPr>
      </w:pPr>
    </w:p>
    <w:p w:rsidR="00237161" w:rsidRDefault="004C0831" w:rsidP="00232B64">
      <w:pPr>
        <w:spacing w:before="100" w:beforeAutospacing="1" w:after="100" w:afterAutospacing="1" w:line="240" w:lineRule="auto"/>
        <w:outlineLvl w:val="1"/>
      </w:pPr>
      <w:r w:rsidRPr="004C0831">
        <w:rPr>
          <w:rFonts w:ascii="Arial" w:eastAsia="Times New Roman" w:hAnsi="Arial" w:cs="Arial"/>
          <w:b/>
          <w:bCs/>
          <w:sz w:val="24"/>
          <w:szCs w:val="24"/>
        </w:rPr>
        <w:t>Subject:</w:t>
      </w:r>
      <w:r w:rsidRPr="004C0831">
        <w:rPr>
          <w:rFonts w:ascii="Arial" w:eastAsia="Times New Roman" w:hAnsi="Arial" w:cs="Arial"/>
          <w:b/>
          <w:bCs/>
          <w:sz w:val="24"/>
          <w:szCs w:val="24"/>
        </w:rPr>
        <w:tab/>
      </w:r>
      <w:r w:rsidR="00232B64">
        <w:rPr>
          <w:rFonts w:ascii="Arial" w:eastAsia="Times New Roman" w:hAnsi="Arial" w:cs="Arial"/>
          <w:b/>
          <w:bCs/>
          <w:sz w:val="24"/>
          <w:szCs w:val="24"/>
        </w:rPr>
        <w:t>Paying Court Ordered Support to Child in the Household</w:t>
      </w:r>
      <w:r w:rsidRPr="004C0831">
        <w:rPr>
          <w:rFonts w:ascii="Arial" w:eastAsia="Times New Roman" w:hAnsi="Arial" w:cs="Arial"/>
          <w:b/>
          <w:bCs/>
          <w:sz w:val="24"/>
          <w:szCs w:val="24"/>
        </w:rPr>
        <w:tab/>
      </w:r>
      <w:r w:rsidR="00232B64">
        <w:rPr>
          <w:rFonts w:ascii="Arial" w:eastAsia="Times New Roman" w:hAnsi="Arial" w:cs="Arial"/>
          <w:b/>
          <w:bCs/>
          <w:sz w:val="24"/>
          <w:szCs w:val="24"/>
        </w:rPr>
        <w:tab/>
      </w:r>
    </w:p>
    <w:p w:rsidR="00232B64" w:rsidRPr="000F4D4D" w:rsidRDefault="004C0831" w:rsidP="00232B64">
      <w:pPr>
        <w:rPr>
          <w:rFonts w:ascii="Arial" w:hAnsi="Arial" w:cs="Arial"/>
          <w:sz w:val="24"/>
          <w:szCs w:val="24"/>
        </w:rPr>
      </w:pPr>
      <w:r w:rsidRPr="00232B64">
        <w:rPr>
          <w:rFonts w:ascii="Arial" w:hAnsi="Arial" w:cs="Arial"/>
          <w:b/>
          <w:sz w:val="24"/>
          <w:szCs w:val="24"/>
        </w:rPr>
        <w:t>Question:</w:t>
      </w:r>
      <w:r w:rsidRPr="00232B64">
        <w:rPr>
          <w:rFonts w:ascii="Arial" w:hAnsi="Arial" w:cs="Arial"/>
          <w:b/>
          <w:sz w:val="24"/>
          <w:szCs w:val="24"/>
        </w:rPr>
        <w:tab/>
      </w:r>
      <w:r w:rsidR="00232B64" w:rsidRPr="000F4D4D">
        <w:rPr>
          <w:rFonts w:ascii="Arial" w:hAnsi="Arial" w:cs="Arial"/>
          <w:sz w:val="24"/>
          <w:szCs w:val="24"/>
        </w:rPr>
        <w:t>A household of 6</w:t>
      </w:r>
      <w:r w:rsidR="008E35EB">
        <w:rPr>
          <w:rFonts w:ascii="Arial" w:hAnsi="Arial" w:cs="Arial"/>
          <w:sz w:val="24"/>
          <w:szCs w:val="24"/>
        </w:rPr>
        <w:t>.  T</w:t>
      </w:r>
      <w:r w:rsidR="00232B64" w:rsidRPr="000F4D4D">
        <w:rPr>
          <w:rFonts w:ascii="Arial" w:hAnsi="Arial" w:cs="Arial"/>
          <w:sz w:val="24"/>
          <w:szCs w:val="24"/>
        </w:rPr>
        <w:t>he father was at one time</w:t>
      </w:r>
      <w:r w:rsidR="008E35EB">
        <w:rPr>
          <w:rFonts w:ascii="Arial" w:hAnsi="Arial" w:cs="Arial"/>
          <w:sz w:val="24"/>
          <w:szCs w:val="24"/>
        </w:rPr>
        <w:t>, was</w:t>
      </w:r>
      <w:r w:rsidR="00232B64" w:rsidRPr="000F4D4D">
        <w:rPr>
          <w:rFonts w:ascii="Arial" w:hAnsi="Arial" w:cs="Arial"/>
          <w:sz w:val="24"/>
          <w:szCs w:val="24"/>
        </w:rPr>
        <w:t xml:space="preserve"> absent from the household and was responsible to pay court ordered support for </w:t>
      </w:r>
      <w:r w:rsidR="008E35EB">
        <w:rPr>
          <w:rFonts w:ascii="Arial" w:hAnsi="Arial" w:cs="Arial"/>
          <w:sz w:val="24"/>
          <w:szCs w:val="24"/>
        </w:rPr>
        <w:t xml:space="preserve">the </w:t>
      </w:r>
      <w:r w:rsidR="00232B64" w:rsidRPr="000F4D4D">
        <w:rPr>
          <w:rFonts w:ascii="Arial" w:hAnsi="Arial" w:cs="Arial"/>
          <w:sz w:val="24"/>
          <w:szCs w:val="24"/>
        </w:rPr>
        <w:t>children. He moved back in and has continued to pay support to the common children in the household as the support order remains in place and it is be</w:t>
      </w:r>
      <w:r w:rsidR="008E35EB">
        <w:rPr>
          <w:rFonts w:ascii="Arial" w:hAnsi="Arial" w:cs="Arial"/>
          <w:sz w:val="24"/>
          <w:szCs w:val="24"/>
        </w:rPr>
        <w:t>ing</w:t>
      </w:r>
      <w:r w:rsidR="00232B64" w:rsidRPr="000F4D4D">
        <w:rPr>
          <w:rFonts w:ascii="Arial" w:hAnsi="Arial" w:cs="Arial"/>
          <w:sz w:val="24"/>
          <w:szCs w:val="24"/>
        </w:rPr>
        <w:t xml:space="preserve"> garnished from his SSD benefits. </w:t>
      </w:r>
    </w:p>
    <w:p w:rsidR="00232B64" w:rsidRPr="000F4D4D" w:rsidRDefault="00232B64" w:rsidP="00232B64">
      <w:pPr>
        <w:rPr>
          <w:rFonts w:ascii="Arial" w:hAnsi="Arial" w:cs="Arial"/>
          <w:sz w:val="24"/>
          <w:szCs w:val="24"/>
        </w:rPr>
      </w:pPr>
      <w:r w:rsidRPr="000F4D4D">
        <w:rPr>
          <w:rFonts w:ascii="Arial" w:hAnsi="Arial" w:cs="Arial"/>
          <w:sz w:val="24"/>
          <w:szCs w:val="24"/>
        </w:rPr>
        <w:t xml:space="preserve">We know that the household is not entitled to the support deduction because the support is not being paid for children outside the household (SNAP HB 560.61). However, we have not been able to find any information on whether the support he is paying for the children in the household should be counted as unearned income for the household. </w:t>
      </w:r>
    </w:p>
    <w:p w:rsidR="004C0831" w:rsidRPr="000F4D4D" w:rsidRDefault="00232B64" w:rsidP="004C0831">
      <w:pPr>
        <w:rPr>
          <w:rFonts w:ascii="Arial" w:hAnsi="Arial" w:cs="Arial"/>
          <w:sz w:val="24"/>
          <w:szCs w:val="24"/>
        </w:rPr>
      </w:pPr>
      <w:r w:rsidRPr="000F4D4D">
        <w:rPr>
          <w:rFonts w:ascii="Arial" w:hAnsi="Arial" w:cs="Arial"/>
          <w:sz w:val="24"/>
          <w:szCs w:val="24"/>
        </w:rPr>
        <w:t>Should we count the support received by the children as unearned income even though the LRR paying the support is in the household?  </w:t>
      </w:r>
    </w:p>
    <w:p w:rsidR="004C0831" w:rsidRPr="00352FEA" w:rsidRDefault="004C0831">
      <w:pPr>
        <w:rPr>
          <w:sz w:val="24"/>
          <w:szCs w:val="24"/>
        </w:rPr>
      </w:pPr>
    </w:p>
    <w:p w:rsidR="004C0831" w:rsidRPr="00352FEA" w:rsidRDefault="008E35EB" w:rsidP="004C0831">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gridCol w:w="95"/>
      </w:tblGrid>
      <w:tr w:rsidR="004C0831" w:rsidRPr="00352FEA" w:rsidTr="00F271D3">
        <w:trPr>
          <w:tblCellSpacing w:w="15" w:type="dxa"/>
        </w:trPr>
        <w:tc>
          <w:tcPr>
            <w:tcW w:w="0" w:type="auto"/>
            <w:vAlign w:val="center"/>
            <w:hideMark/>
          </w:tcPr>
          <w:p w:rsidR="00232B64" w:rsidRPr="00232B64" w:rsidRDefault="00CD0225" w:rsidP="003531B7">
            <w:pPr>
              <w:spacing w:after="0" w:line="240" w:lineRule="auto"/>
              <w:rPr>
                <w:rFonts w:ascii="Arial" w:eastAsia="Times New Roman" w:hAnsi="Arial" w:cs="Arial"/>
                <w:b/>
                <w:bCs/>
                <w:sz w:val="24"/>
                <w:szCs w:val="24"/>
              </w:rPr>
            </w:pPr>
            <w:r w:rsidRPr="00352FEA">
              <w:rPr>
                <w:rFonts w:ascii="Arial" w:eastAsia="Times New Roman" w:hAnsi="Arial" w:cs="Arial"/>
                <w:b/>
                <w:bCs/>
                <w:sz w:val="24"/>
                <w:szCs w:val="24"/>
              </w:rPr>
              <w:t xml:space="preserve">Response </w:t>
            </w:r>
            <w:r w:rsidR="008E35EB">
              <w:rPr>
                <w:rFonts w:ascii="Arial" w:eastAsia="Times New Roman" w:hAnsi="Arial" w:cs="Arial"/>
                <w:b/>
                <w:bCs/>
                <w:sz w:val="24"/>
                <w:szCs w:val="24"/>
              </w:rPr>
              <w:t>b</w:t>
            </w:r>
            <w:r w:rsidRPr="00352FEA">
              <w:rPr>
                <w:rFonts w:ascii="Arial" w:eastAsia="Times New Roman" w:hAnsi="Arial" w:cs="Arial"/>
                <w:b/>
                <w:bCs/>
                <w:sz w:val="24"/>
                <w:szCs w:val="24"/>
              </w:rPr>
              <w:t>y:</w:t>
            </w:r>
            <w:r w:rsidR="00232B64">
              <w:rPr>
                <w:rFonts w:ascii="Arial" w:eastAsia="Times New Roman" w:hAnsi="Arial" w:cs="Arial"/>
                <w:b/>
                <w:bCs/>
                <w:sz w:val="24"/>
                <w:szCs w:val="24"/>
              </w:rPr>
              <w:t xml:space="preserve">  Policy Clarification Unit</w:t>
            </w:r>
            <w:r w:rsidR="008E35EB">
              <w:rPr>
                <w:rFonts w:ascii="Arial" w:eastAsia="Times New Roman" w:hAnsi="Arial" w:cs="Arial"/>
                <w:b/>
                <w:bCs/>
                <w:sz w:val="24"/>
                <w:szCs w:val="24"/>
              </w:rPr>
              <w:t xml:space="preserve">                         </w:t>
            </w:r>
            <w:r w:rsidR="008E35EB" w:rsidRPr="00352FEA">
              <w:rPr>
                <w:rFonts w:ascii="Arial" w:eastAsia="Times New Roman" w:hAnsi="Arial" w:cs="Arial"/>
                <w:b/>
                <w:bCs/>
                <w:sz w:val="24"/>
                <w:szCs w:val="24"/>
              </w:rPr>
              <w:t>Date:</w:t>
            </w:r>
          </w:p>
        </w:tc>
        <w:tc>
          <w:tcPr>
            <w:tcW w:w="0" w:type="auto"/>
            <w:vAlign w:val="center"/>
            <w:hideMark/>
          </w:tcPr>
          <w:p w:rsidR="00232B64" w:rsidRPr="00232B64" w:rsidRDefault="00232B64" w:rsidP="003531B7">
            <w:pPr>
              <w:spacing w:after="0" w:line="240" w:lineRule="auto"/>
              <w:rPr>
                <w:rFonts w:ascii="Arial" w:eastAsia="Times New Roman" w:hAnsi="Arial" w:cs="Arial"/>
                <w:b/>
                <w:bCs/>
                <w:sz w:val="24"/>
                <w:szCs w:val="24"/>
              </w:rPr>
            </w:pPr>
          </w:p>
        </w:tc>
      </w:tr>
    </w:tbl>
    <w:p w:rsidR="000F4D4D" w:rsidRDefault="000F4D4D" w:rsidP="000F4D4D">
      <w:pPr>
        <w:rPr>
          <w:rFonts w:ascii="Arial" w:hAnsi="Arial" w:cs="Arial"/>
          <w:sz w:val="20"/>
          <w:szCs w:val="20"/>
        </w:rPr>
      </w:pPr>
    </w:p>
    <w:p w:rsidR="000F4D4D" w:rsidRPr="000F4D4D" w:rsidRDefault="000F4D4D" w:rsidP="000F4D4D">
      <w:pPr>
        <w:rPr>
          <w:rFonts w:ascii="Arial" w:hAnsi="Arial" w:cs="Arial"/>
          <w:sz w:val="24"/>
          <w:szCs w:val="24"/>
        </w:rPr>
      </w:pPr>
      <w:r w:rsidRPr="000F4D4D">
        <w:rPr>
          <w:rFonts w:ascii="Arial" w:hAnsi="Arial" w:cs="Arial"/>
          <w:sz w:val="24"/>
          <w:szCs w:val="24"/>
        </w:rPr>
        <w:t>No.  Per SNAPH 550.3</w:t>
      </w:r>
      <w:r w:rsidR="008E35EB">
        <w:rPr>
          <w:rFonts w:ascii="Arial" w:hAnsi="Arial" w:cs="Arial"/>
          <w:sz w:val="24"/>
          <w:szCs w:val="24"/>
        </w:rPr>
        <w:t>,</w:t>
      </w:r>
      <w:bookmarkStart w:id="0" w:name="_GoBack"/>
      <w:bookmarkEnd w:id="0"/>
      <w:r w:rsidRPr="000F4D4D">
        <w:rPr>
          <w:rFonts w:ascii="Arial" w:hAnsi="Arial" w:cs="Arial"/>
          <w:sz w:val="24"/>
          <w:szCs w:val="24"/>
        </w:rPr>
        <w:t xml:space="preserve"> the CAO must use the gross amount of unearned income with no deductions given.  For this reason, the CAO must count the full amount of Social Security benefits before the support is garnished.  In addition, the CAO will not count income twice when the support income is included in the gross income of the Social Security benefit and paid to a household member.</w:t>
      </w:r>
    </w:p>
    <w:p w:rsidR="000F4D4D" w:rsidRDefault="000F4D4D" w:rsidP="000F4D4D">
      <w:pPr>
        <w:rPr>
          <w:rFonts w:ascii="Arial" w:hAnsi="Arial" w:cs="Arial"/>
          <w:sz w:val="20"/>
          <w:szCs w:val="20"/>
        </w:rPr>
      </w:pPr>
    </w:p>
    <w:p w:rsidR="00232B64" w:rsidRDefault="00232B64" w:rsidP="00340862">
      <w:pPr>
        <w:rPr>
          <w:rFonts w:ascii="Arial" w:hAnsi="Arial" w:cs="Arial"/>
          <w:sz w:val="20"/>
          <w:szCs w:val="20"/>
        </w:rPr>
      </w:pPr>
    </w:p>
    <w:sectPr w:rsidR="00232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31"/>
    <w:rsid w:val="00004F49"/>
    <w:rsid w:val="000F4D4D"/>
    <w:rsid w:val="00232B64"/>
    <w:rsid w:val="002C2B97"/>
    <w:rsid w:val="00340862"/>
    <w:rsid w:val="00352FEA"/>
    <w:rsid w:val="003531B7"/>
    <w:rsid w:val="003D02B4"/>
    <w:rsid w:val="004C0831"/>
    <w:rsid w:val="008D2866"/>
    <w:rsid w:val="008E35EB"/>
    <w:rsid w:val="009A200F"/>
    <w:rsid w:val="009C750B"/>
    <w:rsid w:val="00B63C64"/>
    <w:rsid w:val="00CD0225"/>
    <w:rsid w:val="00F0180E"/>
    <w:rsid w:val="00F46B77"/>
    <w:rsid w:val="00F83D43"/>
    <w:rsid w:val="00FA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54CD"/>
  <w15:docId w15:val="{DB04E39C-B40F-4307-B589-271B7213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60872">
      <w:bodyDiv w:val="1"/>
      <w:marLeft w:val="0"/>
      <w:marRight w:val="0"/>
      <w:marTop w:val="0"/>
      <w:marBottom w:val="0"/>
      <w:divBdr>
        <w:top w:val="none" w:sz="0" w:space="0" w:color="auto"/>
        <w:left w:val="none" w:sz="0" w:space="0" w:color="auto"/>
        <w:bottom w:val="none" w:sz="0" w:space="0" w:color="auto"/>
        <w:right w:val="none" w:sz="0" w:space="0" w:color="auto"/>
      </w:divBdr>
    </w:div>
    <w:div w:id="826045873">
      <w:bodyDiv w:val="1"/>
      <w:marLeft w:val="0"/>
      <w:marRight w:val="0"/>
      <w:marTop w:val="0"/>
      <w:marBottom w:val="0"/>
      <w:divBdr>
        <w:top w:val="none" w:sz="0" w:space="0" w:color="auto"/>
        <w:left w:val="none" w:sz="0" w:space="0" w:color="auto"/>
        <w:bottom w:val="none" w:sz="0" w:space="0" w:color="auto"/>
        <w:right w:val="none" w:sz="0" w:space="0" w:color="auto"/>
      </w:divBdr>
    </w:div>
    <w:div w:id="11467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2019-07-29T19:50:00Z</cp:lastPrinted>
  <dcterms:created xsi:type="dcterms:W3CDTF">2019-07-29T19:50:00Z</dcterms:created>
  <dcterms:modified xsi:type="dcterms:W3CDTF">2019-07-29T19:50:00Z</dcterms:modified>
</cp:coreProperties>
</file>