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344" w:rsidRDefault="004C0831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3C63D0">
        <w:rPr>
          <w:rFonts w:ascii="Arial" w:eastAsia="Times New Roman" w:hAnsi="Arial" w:cs="Arial"/>
          <w:b/>
          <w:bCs/>
          <w:sz w:val="36"/>
          <w:szCs w:val="36"/>
        </w:rPr>
        <w:t>Policy Clarification</w:t>
      </w:r>
    </w:p>
    <w:p w:rsidR="00142A57" w:rsidRDefault="00142A57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Cash Assistance</w:t>
      </w:r>
      <w:r w:rsidR="00E5633D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r w:rsidR="00E164D3">
        <w:rPr>
          <w:rFonts w:ascii="Arial" w:eastAsia="Times New Roman" w:hAnsi="Arial" w:cs="Arial"/>
          <w:b/>
          <w:bCs/>
          <w:sz w:val="36"/>
          <w:szCs w:val="36"/>
        </w:rPr>
        <w:t>–</w:t>
      </w:r>
      <w:r w:rsidR="00E5633D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r w:rsidR="00E164D3">
        <w:rPr>
          <w:rFonts w:ascii="Arial" w:eastAsia="Times New Roman" w:hAnsi="Arial" w:cs="Arial"/>
          <w:b/>
          <w:bCs/>
          <w:sz w:val="36"/>
          <w:szCs w:val="36"/>
        </w:rPr>
        <w:t>PCA-19353-120</w:t>
      </w:r>
    </w:p>
    <w:p w:rsidR="00142A57" w:rsidRDefault="00142A57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 xml:space="preserve">Medicaid – </w:t>
      </w:r>
      <w:r w:rsidR="00E164D3">
        <w:rPr>
          <w:rFonts w:ascii="Arial" w:eastAsia="Times New Roman" w:hAnsi="Arial" w:cs="Arial"/>
          <w:b/>
          <w:bCs/>
          <w:sz w:val="36"/>
          <w:szCs w:val="36"/>
        </w:rPr>
        <w:t>PMA-19353-320</w:t>
      </w:r>
    </w:p>
    <w:p w:rsidR="00E164D3" w:rsidRDefault="00E164D3" w:rsidP="00E164D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SNAP – PFS-19353-520</w:t>
      </w:r>
    </w:p>
    <w:p w:rsidR="00340862" w:rsidRDefault="00340862" w:rsidP="004C083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6B1110" w:rsidRDefault="004C0831" w:rsidP="004C083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4C0831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142A57">
        <w:rPr>
          <w:rFonts w:ascii="Arial" w:eastAsia="Times New Roman" w:hAnsi="Arial" w:cs="Arial"/>
          <w:b/>
          <w:bCs/>
          <w:sz w:val="24"/>
          <w:szCs w:val="24"/>
        </w:rPr>
        <w:t>7/11/2019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142A57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E164D3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>Agency: CAOs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142A57" w:rsidRDefault="004C0831" w:rsidP="0034086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4C0831">
        <w:rPr>
          <w:rFonts w:ascii="Arial" w:eastAsia="Times New Roman" w:hAnsi="Arial" w:cs="Arial"/>
          <w:b/>
          <w:bCs/>
          <w:sz w:val="24"/>
          <w:szCs w:val="24"/>
        </w:rPr>
        <w:t>Subject:</w:t>
      </w:r>
      <w:r w:rsidR="00142A57">
        <w:rPr>
          <w:rFonts w:ascii="Arial" w:eastAsia="Times New Roman" w:hAnsi="Arial" w:cs="Arial"/>
          <w:b/>
          <w:bCs/>
          <w:sz w:val="24"/>
          <w:szCs w:val="24"/>
        </w:rPr>
        <w:t xml:space="preserve">  Verification Requirements for Updating a Client’s Name and Gender in </w:t>
      </w:r>
      <w:r w:rsidR="00E164D3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="00142A57">
        <w:rPr>
          <w:rFonts w:ascii="Arial" w:eastAsia="Times New Roman" w:hAnsi="Arial" w:cs="Arial"/>
          <w:b/>
          <w:bCs/>
          <w:sz w:val="24"/>
          <w:szCs w:val="24"/>
        </w:rPr>
        <w:t>eCIS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142A57" w:rsidRDefault="00142A57" w:rsidP="00E164D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42A57">
        <w:rPr>
          <w:rFonts w:ascii="Arial" w:eastAsia="Calibri" w:hAnsi="Arial" w:cs="Arial"/>
          <w:b/>
          <w:bCs/>
          <w:sz w:val="24"/>
          <w:szCs w:val="24"/>
        </w:rPr>
        <w:t>Question:</w:t>
      </w:r>
      <w:r w:rsidRPr="00142A57">
        <w:rPr>
          <w:rFonts w:ascii="Arial" w:eastAsia="Calibri" w:hAnsi="Arial" w:cs="Arial"/>
          <w:sz w:val="24"/>
          <w:szCs w:val="24"/>
        </w:rPr>
        <w:t> </w:t>
      </w:r>
      <w:r w:rsidR="00E164D3">
        <w:rPr>
          <w:rFonts w:ascii="Arial" w:eastAsia="Calibri" w:hAnsi="Arial" w:cs="Arial"/>
          <w:sz w:val="24"/>
          <w:szCs w:val="24"/>
        </w:rPr>
        <w:t xml:space="preserve"> </w:t>
      </w:r>
    </w:p>
    <w:p w:rsidR="00E164D3" w:rsidRPr="00142A57" w:rsidRDefault="00E164D3" w:rsidP="00142A5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42A57" w:rsidRPr="00142A57" w:rsidRDefault="00142A57" w:rsidP="00142A5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42A57">
        <w:rPr>
          <w:rFonts w:ascii="Arial" w:eastAsia="Calibri" w:hAnsi="Arial" w:cs="Arial"/>
          <w:sz w:val="24"/>
          <w:szCs w:val="24"/>
        </w:rPr>
        <w:t>We have a client who is known to eCIS and previously verified demographic information including identity, citizenship, and enumeration. This client recently submitted a new application reporting a different name and gender from the information recorded in eCIS. What are the verification requirements for updating the client's name and gender in eCIS?</w:t>
      </w:r>
    </w:p>
    <w:p w:rsidR="00142A57" w:rsidRPr="00142A57" w:rsidRDefault="00142A57" w:rsidP="00142A5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42A57" w:rsidRPr="00142A57" w:rsidRDefault="00142A57" w:rsidP="00142A5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42A57">
        <w:rPr>
          <w:rFonts w:ascii="Arial" w:eastAsia="Calibri" w:hAnsi="Arial" w:cs="Arial"/>
          <w:sz w:val="24"/>
          <w:szCs w:val="24"/>
        </w:rPr>
        <w:t>Specifically:</w:t>
      </w:r>
    </w:p>
    <w:p w:rsidR="00142A57" w:rsidRPr="00142A57" w:rsidRDefault="00142A57" w:rsidP="00142A5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142A57" w:rsidRPr="00142A57" w:rsidRDefault="00142A57" w:rsidP="00142A5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42A57">
        <w:rPr>
          <w:rFonts w:ascii="Arial" w:eastAsia="Times New Roman" w:hAnsi="Arial" w:cs="Arial"/>
          <w:sz w:val="24"/>
          <w:szCs w:val="24"/>
        </w:rPr>
        <w:t>What documentation is sufficient for updating the client's name in eCIS?</w:t>
      </w:r>
    </w:p>
    <w:p w:rsidR="00142A57" w:rsidRPr="00142A57" w:rsidRDefault="00142A57" w:rsidP="00142A5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42A57" w:rsidRPr="00142A57" w:rsidRDefault="00142A57" w:rsidP="00BC43C0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42A57">
        <w:rPr>
          <w:rFonts w:ascii="Arial" w:eastAsia="Times New Roman" w:hAnsi="Arial" w:cs="Arial"/>
          <w:sz w:val="24"/>
          <w:szCs w:val="24"/>
        </w:rPr>
        <w:t xml:space="preserve">Is a client's statement of their gender sufficient to update the gender field on the demographic information recorded in eCIS or is substantive documentation of the gender </w:t>
      </w:r>
      <w:r w:rsidRPr="00142A57">
        <w:rPr>
          <w:rFonts w:ascii="Arial" w:eastAsia="Calibri" w:hAnsi="Arial" w:cs="Arial"/>
          <w:sz w:val="24"/>
          <w:szCs w:val="24"/>
        </w:rPr>
        <w:t>change, such as a birth certificate or driver's license showing the new gender, required?</w:t>
      </w:r>
    </w:p>
    <w:p w:rsidR="00142A57" w:rsidRPr="00142A57" w:rsidRDefault="00142A57" w:rsidP="00142A57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</w:p>
    <w:p w:rsidR="00142A57" w:rsidRDefault="00E164D3" w:rsidP="00142A5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42A57">
        <w:rPr>
          <w:rFonts w:ascii="Arial" w:eastAsia="Times New Roman" w:hAnsi="Arial" w:cs="Arial"/>
          <w:sz w:val="24"/>
          <w:szCs w:val="24"/>
        </w:rPr>
        <w:t>If</w:t>
      </w:r>
      <w:r w:rsidR="00142A57" w:rsidRPr="00142A57">
        <w:rPr>
          <w:rFonts w:ascii="Arial" w:eastAsia="Times New Roman" w:hAnsi="Arial" w:cs="Arial"/>
          <w:sz w:val="24"/>
          <w:szCs w:val="24"/>
        </w:rPr>
        <w:t xml:space="preserve"> the client provides suitable documentation to update their name and gender in eCIS but MCI still returns a mismatch, how should the CAO proceed?  </w:t>
      </w:r>
    </w:p>
    <w:p w:rsidR="004C0831" w:rsidRPr="003C63D0" w:rsidRDefault="00A26A7A" w:rsidP="004C083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4"/>
        <w:gridCol w:w="2686"/>
      </w:tblGrid>
      <w:tr w:rsidR="00142A57" w:rsidRPr="006B1110" w:rsidTr="00F271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831" w:rsidRPr="006B1110" w:rsidRDefault="004C0831" w:rsidP="003531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11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Resp</w:t>
            </w:r>
            <w:r w:rsidR="00142A57" w:rsidRPr="006B11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onse</w:t>
            </w:r>
            <w:r w:rsidR="00E164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by</w:t>
            </w:r>
            <w:r w:rsidR="00142A57" w:rsidRPr="006B11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  <w:r w:rsidR="00E164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142A57" w:rsidRPr="006B11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Policy Clarification Unit</w:t>
            </w:r>
          </w:p>
        </w:tc>
        <w:tc>
          <w:tcPr>
            <w:tcW w:w="0" w:type="auto"/>
            <w:vAlign w:val="center"/>
            <w:hideMark/>
          </w:tcPr>
          <w:p w:rsidR="00142A57" w:rsidRPr="006B1110" w:rsidRDefault="004C0831" w:rsidP="00353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B11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Date: </w:t>
            </w:r>
            <w:r w:rsidR="00142A57" w:rsidRPr="006B11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4/10/2019</w:t>
            </w:r>
          </w:p>
        </w:tc>
      </w:tr>
      <w:tr w:rsidR="00142A57" w:rsidRPr="006B1110" w:rsidTr="00F271D3">
        <w:trPr>
          <w:tblCellSpacing w:w="15" w:type="dxa"/>
        </w:trPr>
        <w:tc>
          <w:tcPr>
            <w:tcW w:w="0" w:type="auto"/>
            <w:vAlign w:val="center"/>
          </w:tcPr>
          <w:p w:rsidR="00142A57" w:rsidRPr="006B1110" w:rsidRDefault="00142A57" w:rsidP="00353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42A57" w:rsidRPr="006B1110" w:rsidRDefault="00142A57" w:rsidP="00353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E164D3" w:rsidRPr="00E164D3" w:rsidRDefault="00142A57" w:rsidP="00E164D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164D3">
        <w:rPr>
          <w:rFonts w:ascii="Arial" w:hAnsi="Arial" w:cs="Arial"/>
          <w:sz w:val="24"/>
          <w:szCs w:val="24"/>
        </w:rPr>
        <w:t xml:space="preserve">The CAO should follow the guidance found in CAH 120.2, MAEH 320.2, and </w:t>
      </w:r>
    </w:p>
    <w:p w:rsidR="006B1110" w:rsidRPr="00E164D3" w:rsidRDefault="00E164D3" w:rsidP="007F7C26">
      <w:pPr>
        <w:pStyle w:val="ListParagraph"/>
        <w:rPr>
          <w:rFonts w:ascii="Arial" w:hAnsi="Arial" w:cs="Arial"/>
          <w:sz w:val="24"/>
          <w:szCs w:val="24"/>
        </w:rPr>
      </w:pPr>
      <w:r w:rsidRPr="00E164D3">
        <w:rPr>
          <w:rFonts w:ascii="Arial" w:hAnsi="Arial" w:cs="Arial"/>
          <w:sz w:val="24"/>
          <w:szCs w:val="24"/>
        </w:rPr>
        <w:t>SNAP</w:t>
      </w:r>
      <w:r w:rsidR="007F7C26">
        <w:rPr>
          <w:rFonts w:ascii="Arial" w:hAnsi="Arial" w:cs="Arial"/>
          <w:sz w:val="24"/>
          <w:szCs w:val="24"/>
        </w:rPr>
        <w:t>H</w:t>
      </w:r>
      <w:r w:rsidR="00142A57" w:rsidRPr="00E164D3">
        <w:rPr>
          <w:rFonts w:ascii="Arial" w:hAnsi="Arial" w:cs="Arial"/>
          <w:sz w:val="24"/>
          <w:szCs w:val="24"/>
        </w:rPr>
        <w:t xml:space="preserve"> 520.1 detailing what is considered acceptable verification of an individual’s identity.</w:t>
      </w:r>
    </w:p>
    <w:p w:rsidR="007F7C26" w:rsidRPr="007F7C26" w:rsidRDefault="00142A57" w:rsidP="007F7C2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F7C26">
        <w:rPr>
          <w:rFonts w:ascii="Arial" w:hAnsi="Arial" w:cs="Arial"/>
          <w:sz w:val="24"/>
          <w:szCs w:val="24"/>
        </w:rPr>
        <w:t xml:space="preserve">There is nothing in policy stating that gender must be verified.  The CAO would </w:t>
      </w:r>
    </w:p>
    <w:p w:rsidR="007F7C26" w:rsidRDefault="007F7C26" w:rsidP="007F7C2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6B1110">
        <w:rPr>
          <w:rFonts w:ascii="Arial" w:hAnsi="Arial" w:cs="Arial"/>
          <w:sz w:val="24"/>
          <w:szCs w:val="24"/>
        </w:rPr>
        <w:t>nter</w:t>
      </w:r>
      <w:r>
        <w:rPr>
          <w:rFonts w:ascii="Arial" w:hAnsi="Arial" w:cs="Arial"/>
          <w:sz w:val="24"/>
          <w:szCs w:val="24"/>
        </w:rPr>
        <w:t xml:space="preserve"> in</w:t>
      </w:r>
      <w:r w:rsidRPr="006B1110">
        <w:rPr>
          <w:rFonts w:ascii="Arial" w:hAnsi="Arial" w:cs="Arial"/>
          <w:sz w:val="24"/>
          <w:szCs w:val="24"/>
        </w:rPr>
        <w:t xml:space="preserve"> eCIS the gender that is specified on identity verification. </w:t>
      </w:r>
    </w:p>
    <w:p w:rsidR="006B1110" w:rsidRPr="007F7C26" w:rsidRDefault="007F7C26" w:rsidP="007F7C26">
      <w:pPr>
        <w:pStyle w:val="ListParagraph"/>
        <w:rPr>
          <w:rFonts w:ascii="Arial" w:hAnsi="Arial" w:cs="Arial"/>
          <w:sz w:val="24"/>
          <w:szCs w:val="24"/>
        </w:rPr>
      </w:pPr>
      <w:r w:rsidRPr="007F7C26">
        <w:rPr>
          <w:rFonts w:ascii="Arial" w:hAnsi="Arial" w:cs="Arial"/>
          <w:sz w:val="24"/>
          <w:szCs w:val="24"/>
        </w:rPr>
        <w:t xml:space="preserve">        </w:t>
      </w:r>
    </w:p>
    <w:p w:rsidR="00142A57" w:rsidRPr="007F7C26" w:rsidRDefault="007F7C26" w:rsidP="007F7C2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F7C26">
        <w:rPr>
          <w:rFonts w:ascii="Arial" w:hAnsi="Arial" w:cs="Arial"/>
          <w:sz w:val="24"/>
          <w:szCs w:val="24"/>
        </w:rPr>
        <w:lastRenderedPageBreak/>
        <w:t>If</w:t>
      </w:r>
      <w:r w:rsidR="00142A57" w:rsidRPr="007F7C26">
        <w:rPr>
          <w:rFonts w:ascii="Arial" w:hAnsi="Arial" w:cs="Arial"/>
          <w:sz w:val="24"/>
          <w:szCs w:val="24"/>
        </w:rPr>
        <w:t xml:space="preserve"> the client has provided an acceptable form of identification as found in </w:t>
      </w:r>
      <w:r w:rsidRPr="007F7C26">
        <w:rPr>
          <w:rFonts w:ascii="Arial" w:hAnsi="Arial" w:cs="Arial"/>
          <w:sz w:val="24"/>
          <w:szCs w:val="24"/>
        </w:rPr>
        <w:t xml:space="preserve"> </w:t>
      </w:r>
    </w:p>
    <w:p w:rsidR="007F7C26" w:rsidRPr="007F7C26" w:rsidRDefault="007F7C26" w:rsidP="007F7C26">
      <w:pPr>
        <w:pStyle w:val="ListParagraph"/>
        <w:rPr>
          <w:rFonts w:ascii="Arial" w:hAnsi="Arial" w:cs="Arial"/>
          <w:sz w:val="24"/>
          <w:szCs w:val="24"/>
        </w:rPr>
      </w:pPr>
      <w:r w:rsidRPr="007F7C26">
        <w:rPr>
          <w:rFonts w:ascii="Arial" w:hAnsi="Arial" w:cs="Arial"/>
          <w:sz w:val="24"/>
          <w:szCs w:val="24"/>
        </w:rPr>
        <w:t>CAH 120.2, MAEH 320.2 and S</w:t>
      </w:r>
      <w:r>
        <w:rPr>
          <w:rFonts w:ascii="Arial" w:hAnsi="Arial" w:cs="Arial"/>
          <w:sz w:val="24"/>
          <w:szCs w:val="24"/>
        </w:rPr>
        <w:t>NAPH</w:t>
      </w:r>
      <w:r w:rsidRPr="007F7C26">
        <w:rPr>
          <w:rFonts w:ascii="Arial" w:hAnsi="Arial" w:cs="Arial"/>
          <w:sz w:val="24"/>
          <w:szCs w:val="24"/>
        </w:rPr>
        <w:t xml:space="preserve"> 520.1, the CAO should update the information in eCIS.  If the worker receives an MCI mismatch alert, the CAO will accept and clear </w:t>
      </w:r>
      <w:r>
        <w:rPr>
          <w:rFonts w:ascii="Arial" w:hAnsi="Arial" w:cs="Arial"/>
          <w:sz w:val="24"/>
          <w:szCs w:val="24"/>
        </w:rPr>
        <w:t xml:space="preserve">the </w:t>
      </w:r>
      <w:r w:rsidRPr="007F7C26">
        <w:rPr>
          <w:rFonts w:ascii="Arial" w:hAnsi="Arial" w:cs="Arial"/>
          <w:sz w:val="24"/>
          <w:szCs w:val="24"/>
        </w:rPr>
        <w:t xml:space="preserve">alert.  MCI will be updated once the client reports the changes with SSA.  </w:t>
      </w:r>
      <w:r w:rsidR="00A26A7A">
        <w:rPr>
          <w:rFonts w:ascii="Arial" w:hAnsi="Arial" w:cs="Arial"/>
          <w:sz w:val="24"/>
          <w:szCs w:val="24"/>
        </w:rPr>
        <w:t>The CAO should remind the client to update their information with SSA.</w:t>
      </w:r>
      <w:bookmarkStart w:id="0" w:name="_GoBack"/>
      <w:bookmarkEnd w:id="0"/>
    </w:p>
    <w:p w:rsidR="007F7C26" w:rsidRPr="007F7C26" w:rsidRDefault="007F7C26" w:rsidP="007F7C26">
      <w:pPr>
        <w:pStyle w:val="ListParagraph"/>
        <w:rPr>
          <w:rFonts w:ascii="Arial" w:hAnsi="Arial" w:cs="Arial"/>
          <w:sz w:val="24"/>
          <w:szCs w:val="24"/>
        </w:rPr>
      </w:pPr>
    </w:p>
    <w:p w:rsidR="00142A57" w:rsidRPr="006B1110" w:rsidRDefault="00142A57" w:rsidP="00142A57">
      <w:pPr>
        <w:rPr>
          <w:rFonts w:ascii="Arial" w:hAnsi="Arial" w:cs="Arial"/>
          <w:sz w:val="24"/>
          <w:szCs w:val="24"/>
        </w:rPr>
      </w:pPr>
    </w:p>
    <w:p w:rsidR="00142A57" w:rsidRPr="006B1110" w:rsidRDefault="00142A57" w:rsidP="00142A57">
      <w:pPr>
        <w:rPr>
          <w:rFonts w:ascii="Arial" w:hAnsi="Arial" w:cs="Arial"/>
          <w:sz w:val="24"/>
          <w:szCs w:val="24"/>
        </w:rPr>
      </w:pPr>
    </w:p>
    <w:p w:rsidR="00340862" w:rsidRPr="006B1110" w:rsidRDefault="00340862" w:rsidP="00340862">
      <w:pPr>
        <w:rPr>
          <w:rFonts w:ascii="Arial" w:hAnsi="Arial" w:cs="Arial"/>
          <w:sz w:val="24"/>
          <w:szCs w:val="24"/>
        </w:rPr>
      </w:pPr>
    </w:p>
    <w:sectPr w:rsidR="00340862" w:rsidRPr="006B1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62C75"/>
    <w:multiLevelType w:val="hybridMultilevel"/>
    <w:tmpl w:val="B420D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0683A"/>
    <w:multiLevelType w:val="hybridMultilevel"/>
    <w:tmpl w:val="A476D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142A57"/>
    <w:rsid w:val="001B6344"/>
    <w:rsid w:val="002C2B97"/>
    <w:rsid w:val="00340862"/>
    <w:rsid w:val="003531B7"/>
    <w:rsid w:val="003D02B4"/>
    <w:rsid w:val="004C0831"/>
    <w:rsid w:val="006B1110"/>
    <w:rsid w:val="007F7C26"/>
    <w:rsid w:val="008D2866"/>
    <w:rsid w:val="009A200F"/>
    <w:rsid w:val="009C750B"/>
    <w:rsid w:val="00A26A7A"/>
    <w:rsid w:val="00E164D3"/>
    <w:rsid w:val="00E5633D"/>
    <w:rsid w:val="00F0180E"/>
    <w:rsid w:val="00F46B77"/>
    <w:rsid w:val="00F8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A9053"/>
  <w15:docId w15:val="{DB04E39C-B40F-4307-B589-271B7213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5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Garcia, Maria (DHS)</cp:lastModifiedBy>
  <cp:revision>3</cp:revision>
  <cp:lastPrinted>2019-07-25T20:06:00Z</cp:lastPrinted>
  <dcterms:created xsi:type="dcterms:W3CDTF">2019-07-25T20:07:00Z</dcterms:created>
  <dcterms:modified xsi:type="dcterms:W3CDTF">2019-07-26T12:02:00Z</dcterms:modified>
</cp:coreProperties>
</file>