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F8F9E" w14:textId="77777777" w:rsidR="0043380B" w:rsidRDefault="0030425D" w:rsidP="0030425D">
      <w:pPr>
        <w:spacing w:after="0" w:line="240" w:lineRule="auto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30425D">
        <w:rPr>
          <w:rFonts w:eastAsia="Times New Roman"/>
          <w:b/>
          <w:bCs/>
          <w:sz w:val="36"/>
          <w:szCs w:val="36"/>
        </w:rPr>
        <w:t>Policy Clarifications</w:t>
      </w:r>
    </w:p>
    <w:p w14:paraId="54751337" w14:textId="625FFF3C" w:rsidR="0030425D" w:rsidRPr="0030425D" w:rsidRDefault="0030425D" w:rsidP="0030425D">
      <w:pPr>
        <w:spacing w:after="0" w:line="240" w:lineRule="auto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30425D">
        <w:rPr>
          <w:rFonts w:eastAsia="Times New Roman"/>
          <w:b/>
          <w:bCs/>
          <w:sz w:val="36"/>
          <w:szCs w:val="36"/>
        </w:rPr>
        <w:t xml:space="preserve"> </w:t>
      </w:r>
    </w:p>
    <w:p w14:paraId="429AB46D" w14:textId="45598D68" w:rsidR="0043380B" w:rsidRPr="0030425D" w:rsidRDefault="0030425D" w:rsidP="0030425D">
      <w:pPr>
        <w:spacing w:after="0" w:line="240" w:lineRule="auto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30425D">
        <w:rPr>
          <w:rFonts w:eastAsia="Times New Roman"/>
          <w:b/>
          <w:bCs/>
          <w:sz w:val="36"/>
          <w:szCs w:val="36"/>
        </w:rPr>
        <w:t>Cash Assistance-</w:t>
      </w:r>
      <w:r w:rsidR="00F67444">
        <w:rPr>
          <w:rFonts w:eastAsia="Times New Roman"/>
          <w:b/>
          <w:bCs/>
          <w:sz w:val="36"/>
          <w:szCs w:val="36"/>
        </w:rPr>
        <w:t xml:space="preserve"> </w:t>
      </w:r>
      <w:r w:rsidR="0043380B">
        <w:rPr>
          <w:rFonts w:eastAsia="Times New Roman"/>
          <w:b/>
          <w:bCs/>
          <w:sz w:val="36"/>
          <w:szCs w:val="36"/>
        </w:rPr>
        <w:t>All- PCA-19836-108</w:t>
      </w:r>
    </w:p>
    <w:p w14:paraId="73A6FBB2" w14:textId="1792AA32" w:rsidR="0043380B" w:rsidRPr="0030425D" w:rsidRDefault="0030425D" w:rsidP="0030425D">
      <w:pPr>
        <w:spacing w:after="0" w:line="240" w:lineRule="auto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30425D">
        <w:rPr>
          <w:rFonts w:eastAsia="Times New Roman"/>
          <w:b/>
          <w:bCs/>
          <w:sz w:val="36"/>
          <w:szCs w:val="36"/>
        </w:rPr>
        <w:t>Medicaid- All</w:t>
      </w:r>
      <w:r w:rsidR="0043380B">
        <w:rPr>
          <w:rFonts w:eastAsia="Times New Roman"/>
          <w:b/>
          <w:bCs/>
          <w:sz w:val="36"/>
          <w:szCs w:val="36"/>
        </w:rPr>
        <w:t>- PMA-19836-305</w:t>
      </w:r>
    </w:p>
    <w:p w14:paraId="41A8C2C1" w14:textId="155B15CC" w:rsidR="0030425D" w:rsidRDefault="0030425D" w:rsidP="0030425D">
      <w:pPr>
        <w:spacing w:after="0" w:line="240" w:lineRule="auto"/>
        <w:jc w:val="center"/>
        <w:outlineLvl w:val="1"/>
        <w:rPr>
          <w:rFonts w:eastAsia="Times New Roman"/>
          <w:b/>
          <w:bCs/>
          <w:sz w:val="36"/>
          <w:szCs w:val="36"/>
        </w:rPr>
      </w:pPr>
      <w:r w:rsidRPr="0030425D">
        <w:rPr>
          <w:rFonts w:eastAsia="Times New Roman"/>
          <w:b/>
          <w:bCs/>
          <w:sz w:val="36"/>
          <w:szCs w:val="36"/>
        </w:rPr>
        <w:t>SNAP- All</w:t>
      </w:r>
      <w:r w:rsidR="0043380B">
        <w:rPr>
          <w:rFonts w:eastAsia="Times New Roman"/>
          <w:b/>
          <w:bCs/>
          <w:sz w:val="36"/>
          <w:szCs w:val="36"/>
        </w:rPr>
        <w:t>- PFS-19836-511</w:t>
      </w:r>
    </w:p>
    <w:p w14:paraId="5485D0C0" w14:textId="77777777" w:rsidR="0043380B" w:rsidRPr="0030425D" w:rsidRDefault="0043380B" w:rsidP="0030425D">
      <w:pPr>
        <w:spacing w:after="0" w:line="240" w:lineRule="auto"/>
        <w:jc w:val="center"/>
        <w:outlineLvl w:val="1"/>
        <w:rPr>
          <w:rFonts w:eastAsia="Times New Roman"/>
          <w:b/>
          <w:bCs/>
          <w:sz w:val="36"/>
          <w:szCs w:val="36"/>
        </w:rPr>
      </w:pPr>
    </w:p>
    <w:p w14:paraId="0ECC4B86" w14:textId="77777777" w:rsidR="0030425D" w:rsidRPr="00854618" w:rsidRDefault="0030425D" w:rsidP="0030425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4"/>
          <w:szCs w:val="24"/>
        </w:rPr>
      </w:pPr>
      <w:r w:rsidRPr="00854618">
        <w:rPr>
          <w:rFonts w:eastAsia="Times New Roman"/>
          <w:b/>
          <w:bCs/>
          <w:sz w:val="24"/>
          <w:szCs w:val="24"/>
        </w:rPr>
        <w:t xml:space="preserve">Submitted:    </w:t>
      </w:r>
      <w:r w:rsidRPr="00854618">
        <w:rPr>
          <w:rFonts w:eastAsia="Times New Roman"/>
          <w:b/>
          <w:bCs/>
          <w:sz w:val="24"/>
          <w:szCs w:val="24"/>
        </w:rPr>
        <w:tab/>
      </w:r>
      <w:r w:rsidRPr="00854618">
        <w:rPr>
          <w:rFonts w:eastAsia="Times New Roman"/>
          <w:b/>
          <w:bCs/>
          <w:sz w:val="24"/>
          <w:szCs w:val="24"/>
        </w:rPr>
        <w:tab/>
      </w:r>
      <w:r w:rsidRPr="00854618">
        <w:rPr>
          <w:rFonts w:eastAsia="Times New Roman"/>
          <w:b/>
          <w:bCs/>
          <w:sz w:val="24"/>
          <w:szCs w:val="24"/>
        </w:rPr>
        <w:tab/>
      </w:r>
      <w:r w:rsidRPr="00854618">
        <w:rPr>
          <w:rFonts w:eastAsia="Times New Roman"/>
          <w:b/>
          <w:bCs/>
          <w:sz w:val="24"/>
          <w:szCs w:val="24"/>
        </w:rPr>
        <w:tab/>
        <w:t>Agency: CAOs</w:t>
      </w:r>
      <w:r w:rsidRPr="00854618">
        <w:rPr>
          <w:rFonts w:eastAsia="Times New Roman"/>
          <w:b/>
          <w:bCs/>
          <w:sz w:val="24"/>
          <w:szCs w:val="24"/>
        </w:rPr>
        <w:tab/>
      </w:r>
    </w:p>
    <w:p w14:paraId="4E7A0CB4" w14:textId="77777777" w:rsidR="0030425D" w:rsidRPr="00854618" w:rsidRDefault="0030425D" w:rsidP="0030425D">
      <w:pPr>
        <w:spacing w:before="100" w:beforeAutospacing="1" w:after="100" w:afterAutospacing="1" w:line="240" w:lineRule="auto"/>
        <w:outlineLvl w:val="1"/>
        <w:rPr>
          <w:rFonts w:eastAsia="Times New Roman"/>
          <w:b/>
          <w:bCs/>
          <w:sz w:val="24"/>
          <w:szCs w:val="24"/>
        </w:rPr>
      </w:pPr>
      <w:r w:rsidRPr="00854618">
        <w:rPr>
          <w:rFonts w:eastAsia="Times New Roman"/>
          <w:b/>
          <w:bCs/>
          <w:sz w:val="24"/>
          <w:szCs w:val="24"/>
        </w:rPr>
        <w:t>Subject:  Address Confidentiality Program (ACP)</w:t>
      </w:r>
      <w:r w:rsidR="00E30378" w:rsidRPr="00854618">
        <w:rPr>
          <w:rFonts w:eastAsia="Times New Roman"/>
          <w:b/>
          <w:bCs/>
          <w:sz w:val="24"/>
          <w:szCs w:val="24"/>
        </w:rPr>
        <w:t xml:space="preserve"> </w:t>
      </w:r>
    </w:p>
    <w:p w14:paraId="3B4628A3" w14:textId="77777777" w:rsidR="0013682D" w:rsidRDefault="0030425D" w:rsidP="00854618">
      <w:pPr>
        <w:spacing w:after="200" w:line="276" w:lineRule="auto"/>
        <w:rPr>
          <w:rFonts w:eastAsia="Calibri"/>
          <w:b/>
          <w:bCs/>
          <w:sz w:val="24"/>
          <w:szCs w:val="24"/>
        </w:rPr>
      </w:pPr>
      <w:r w:rsidRPr="00854618">
        <w:rPr>
          <w:rFonts w:eastAsia="Calibri"/>
          <w:b/>
          <w:bCs/>
          <w:sz w:val="24"/>
          <w:szCs w:val="24"/>
        </w:rPr>
        <w:t>Question:</w:t>
      </w:r>
      <w:r w:rsidRPr="00854618">
        <w:rPr>
          <w:rFonts w:eastAsia="Calibri"/>
          <w:b/>
          <w:bCs/>
          <w:sz w:val="24"/>
          <w:szCs w:val="24"/>
        </w:rPr>
        <w:tab/>
      </w:r>
    </w:p>
    <w:p w14:paraId="2C9ECAD2" w14:textId="00E6FF3F" w:rsidR="0030425D" w:rsidRPr="00854618" w:rsidRDefault="00B76A25" w:rsidP="0030425D">
      <w:pPr>
        <w:spacing w:after="200" w:line="276" w:lineRule="auto"/>
        <w:rPr>
          <w:rFonts w:eastAsia="Calibri"/>
          <w:sz w:val="24"/>
          <w:szCs w:val="24"/>
        </w:rPr>
      </w:pPr>
      <w:r w:rsidRPr="0013682D">
        <w:rPr>
          <w:rFonts w:eastAsia="Calibri"/>
          <w:sz w:val="24"/>
          <w:szCs w:val="24"/>
        </w:rPr>
        <w:t xml:space="preserve">Are we supposed to complete the Domestic Violence screen in the CP module of eCIS if a participant is participating in the </w:t>
      </w:r>
      <w:r w:rsidRPr="0013682D">
        <w:rPr>
          <w:rFonts w:eastAsia="Times New Roman"/>
          <w:sz w:val="24"/>
          <w:szCs w:val="24"/>
        </w:rPr>
        <w:t>Address Confidentiality Program (ACP)?</w:t>
      </w:r>
      <w:r w:rsidRPr="0013682D">
        <w:rPr>
          <w:rFonts w:eastAsia="Times New Roman"/>
          <w:sz w:val="24"/>
          <w:szCs w:val="24"/>
        </w:rPr>
        <w:tab/>
      </w:r>
    </w:p>
    <w:p w14:paraId="62D7ADE8" w14:textId="77777777" w:rsidR="0030425D" w:rsidRPr="00854618" w:rsidRDefault="0043380B" w:rsidP="0030425D">
      <w:pPr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pict w14:anchorId="6D77D34D"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60"/>
        <w:gridCol w:w="100"/>
      </w:tblGrid>
      <w:tr w:rsidR="0043380B" w:rsidRPr="00854618" w14:paraId="3A92876A" w14:textId="77777777" w:rsidTr="0043637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379266" w14:textId="4DDF2B17" w:rsidR="0030425D" w:rsidRPr="0013682D" w:rsidRDefault="0030425D" w:rsidP="0030425D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13682D">
              <w:rPr>
                <w:rFonts w:eastAsia="Times New Roman"/>
                <w:b/>
                <w:bCs/>
                <w:sz w:val="24"/>
                <w:szCs w:val="24"/>
              </w:rPr>
              <w:t xml:space="preserve">Response by: </w:t>
            </w:r>
            <w:r w:rsidR="0043380B">
              <w:rPr>
                <w:rFonts w:eastAsia="Times New Roman"/>
                <w:sz w:val="24"/>
                <w:szCs w:val="24"/>
              </w:rPr>
              <w:t>Division of Family Assistance</w:t>
            </w:r>
            <w:r w:rsidR="00B76A25" w:rsidRPr="0013682D">
              <w:rPr>
                <w:rFonts w:eastAsia="Calibri"/>
                <w:b/>
                <w:bCs/>
                <w:sz w:val="24"/>
                <w:szCs w:val="24"/>
              </w:rPr>
              <w:t xml:space="preserve">        </w:t>
            </w:r>
            <w:r w:rsidR="0043380B">
              <w:rPr>
                <w:rFonts w:eastAsia="Calibri"/>
                <w:b/>
                <w:bCs/>
                <w:sz w:val="24"/>
                <w:szCs w:val="24"/>
              </w:rPr>
              <w:t xml:space="preserve">  </w:t>
            </w:r>
            <w:r w:rsidRPr="0013682D">
              <w:rPr>
                <w:rFonts w:eastAsia="Times New Roman"/>
                <w:b/>
                <w:bCs/>
                <w:sz w:val="24"/>
                <w:szCs w:val="24"/>
              </w:rPr>
              <w:t xml:space="preserve">Date: </w:t>
            </w:r>
            <w:r w:rsidRPr="0013682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9F802DB" w14:textId="77777777" w:rsidR="0030425D" w:rsidRPr="00854618" w:rsidRDefault="0030425D" w:rsidP="0030425D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48365026" w14:textId="77777777" w:rsidR="0043380B" w:rsidRDefault="0043380B" w:rsidP="00AF6E10">
      <w:pPr>
        <w:rPr>
          <w:sz w:val="24"/>
          <w:szCs w:val="24"/>
        </w:rPr>
      </w:pPr>
    </w:p>
    <w:p w14:paraId="2B843842" w14:textId="7630C65A" w:rsidR="00AF6E10" w:rsidRPr="00FA7493" w:rsidRDefault="00B76A25" w:rsidP="00AF6E10">
      <w:pPr>
        <w:rPr>
          <w:sz w:val="24"/>
          <w:szCs w:val="24"/>
        </w:rPr>
      </w:pPr>
      <w:bookmarkStart w:id="0" w:name="_GoBack"/>
      <w:bookmarkEnd w:id="0"/>
      <w:r w:rsidRPr="00854618">
        <w:rPr>
          <w:sz w:val="24"/>
          <w:szCs w:val="24"/>
        </w:rPr>
        <w:t xml:space="preserve">Yes. </w:t>
      </w:r>
      <w:r w:rsidR="00E30378" w:rsidRPr="00854618">
        <w:rPr>
          <w:sz w:val="24"/>
          <w:szCs w:val="24"/>
        </w:rPr>
        <w:t>When a</w:t>
      </w:r>
      <w:r w:rsidR="007E0152">
        <w:rPr>
          <w:sz w:val="24"/>
          <w:szCs w:val="24"/>
        </w:rPr>
        <w:t>n</w:t>
      </w:r>
      <w:r w:rsidR="00E30378" w:rsidRPr="00854618">
        <w:rPr>
          <w:sz w:val="24"/>
          <w:szCs w:val="24"/>
        </w:rPr>
        <w:t xml:space="preserve"> </w:t>
      </w:r>
      <w:r w:rsidR="007E0152">
        <w:rPr>
          <w:sz w:val="24"/>
          <w:szCs w:val="24"/>
        </w:rPr>
        <w:t>individual</w:t>
      </w:r>
      <w:r w:rsidR="00E30378" w:rsidRPr="00854618">
        <w:rPr>
          <w:sz w:val="24"/>
          <w:szCs w:val="24"/>
        </w:rPr>
        <w:t xml:space="preserve"> presents </w:t>
      </w:r>
      <w:r w:rsidR="009633E4" w:rsidRPr="00854618">
        <w:rPr>
          <w:sz w:val="24"/>
          <w:szCs w:val="24"/>
        </w:rPr>
        <w:t xml:space="preserve">an </w:t>
      </w:r>
      <w:r w:rsidR="00CC459C">
        <w:rPr>
          <w:sz w:val="24"/>
          <w:szCs w:val="24"/>
        </w:rPr>
        <w:t>alternate</w:t>
      </w:r>
      <w:r w:rsidR="009633E4" w:rsidRPr="00854618">
        <w:rPr>
          <w:sz w:val="24"/>
          <w:szCs w:val="24"/>
        </w:rPr>
        <w:t xml:space="preserve"> address or </w:t>
      </w:r>
      <w:r w:rsidR="00FF7A20" w:rsidRPr="00854618">
        <w:rPr>
          <w:sz w:val="24"/>
          <w:szCs w:val="24"/>
        </w:rPr>
        <w:t xml:space="preserve">an ACP </w:t>
      </w:r>
      <w:r w:rsidR="00DF7676">
        <w:rPr>
          <w:sz w:val="24"/>
          <w:szCs w:val="24"/>
        </w:rPr>
        <w:t>participation card with a substitute addres</w:t>
      </w:r>
      <w:r w:rsidR="00D40880">
        <w:rPr>
          <w:sz w:val="24"/>
          <w:szCs w:val="24"/>
        </w:rPr>
        <w:t>s,</w:t>
      </w:r>
      <w:r w:rsidR="00FF7A20" w:rsidRPr="00854618">
        <w:rPr>
          <w:sz w:val="24"/>
          <w:szCs w:val="24"/>
        </w:rPr>
        <w:t xml:space="preserve"> all CAO’s are required to follow </w:t>
      </w:r>
      <w:r w:rsidR="008A7B42">
        <w:rPr>
          <w:sz w:val="24"/>
          <w:szCs w:val="24"/>
        </w:rPr>
        <w:t xml:space="preserve">the procedures in </w:t>
      </w:r>
      <w:r w:rsidR="00FF7A20" w:rsidRPr="00854618">
        <w:rPr>
          <w:sz w:val="24"/>
          <w:szCs w:val="24"/>
        </w:rPr>
        <w:t xml:space="preserve">Cash Assistance Handbook Chapter </w:t>
      </w:r>
      <w:r w:rsidR="0013682D">
        <w:rPr>
          <w:sz w:val="24"/>
          <w:szCs w:val="24"/>
        </w:rPr>
        <w:t xml:space="preserve">Section </w:t>
      </w:r>
      <w:r w:rsidR="00FF7A20" w:rsidRPr="00854618">
        <w:rPr>
          <w:sz w:val="24"/>
          <w:szCs w:val="24"/>
        </w:rPr>
        <w:t>108.102 Alternate Address</w:t>
      </w:r>
      <w:r w:rsidR="008B4DBD">
        <w:rPr>
          <w:sz w:val="24"/>
          <w:szCs w:val="24"/>
        </w:rPr>
        <w:t>.</w:t>
      </w:r>
      <w:r w:rsidR="00B16F72">
        <w:rPr>
          <w:sz w:val="24"/>
          <w:szCs w:val="24"/>
        </w:rPr>
        <w:t xml:space="preserve">  Enrol</w:t>
      </w:r>
      <w:r w:rsidR="009E2340">
        <w:rPr>
          <w:sz w:val="24"/>
          <w:szCs w:val="24"/>
        </w:rPr>
        <w:t>l</w:t>
      </w:r>
      <w:r w:rsidR="00B16F72">
        <w:rPr>
          <w:sz w:val="24"/>
          <w:szCs w:val="24"/>
        </w:rPr>
        <w:t xml:space="preserve">ment in the ACP is not limited to TANF </w:t>
      </w:r>
      <w:r w:rsidR="009E2340">
        <w:rPr>
          <w:sz w:val="24"/>
          <w:szCs w:val="24"/>
        </w:rPr>
        <w:t>benefits</w:t>
      </w:r>
      <w:r w:rsidR="00B16F72">
        <w:rPr>
          <w:sz w:val="24"/>
          <w:szCs w:val="24"/>
        </w:rPr>
        <w:t xml:space="preserve">, </w:t>
      </w:r>
      <w:r w:rsidR="005D6500">
        <w:rPr>
          <w:sz w:val="24"/>
          <w:szCs w:val="24"/>
        </w:rPr>
        <w:t>it may affect individual</w:t>
      </w:r>
      <w:r w:rsidR="00EB0497" w:rsidRPr="0043380B">
        <w:rPr>
          <w:sz w:val="24"/>
          <w:szCs w:val="24"/>
        </w:rPr>
        <w:t>s</w:t>
      </w:r>
      <w:r w:rsidR="005D6500">
        <w:rPr>
          <w:sz w:val="24"/>
          <w:szCs w:val="24"/>
        </w:rPr>
        <w:t xml:space="preserve"> in </w:t>
      </w:r>
      <w:r w:rsidR="00B16F72">
        <w:rPr>
          <w:sz w:val="24"/>
          <w:szCs w:val="24"/>
        </w:rPr>
        <w:t>all programs</w:t>
      </w:r>
      <w:r w:rsidR="009E2340">
        <w:rPr>
          <w:sz w:val="24"/>
          <w:szCs w:val="24"/>
        </w:rPr>
        <w:t>.</w:t>
      </w:r>
      <w:r w:rsidR="00AF6E10">
        <w:rPr>
          <w:sz w:val="24"/>
          <w:szCs w:val="24"/>
        </w:rPr>
        <w:t xml:space="preserve">  </w:t>
      </w:r>
      <w:r w:rsidR="00AF6E10" w:rsidRPr="00FA7493">
        <w:rPr>
          <w:sz w:val="24"/>
          <w:szCs w:val="24"/>
        </w:rPr>
        <w:t xml:space="preserve">The ACP is used to safeguard and protect individuals who are dealing with domestic violence or other circumstances that jeopardize their safety. </w:t>
      </w:r>
    </w:p>
    <w:p w14:paraId="1D9F2232" w14:textId="2512B4D2" w:rsidR="008A7B42" w:rsidRPr="00FA7493" w:rsidRDefault="0079102D">
      <w:pPr>
        <w:rPr>
          <w:sz w:val="24"/>
          <w:szCs w:val="24"/>
        </w:rPr>
      </w:pPr>
      <w:r>
        <w:rPr>
          <w:sz w:val="24"/>
          <w:szCs w:val="24"/>
        </w:rPr>
        <w:t xml:space="preserve">The ACP Card contains a substitute address to be used as the </w:t>
      </w:r>
      <w:r w:rsidR="00F854DA">
        <w:rPr>
          <w:sz w:val="24"/>
          <w:szCs w:val="24"/>
        </w:rPr>
        <w:t>program recipients’ legal residence</w:t>
      </w:r>
      <w:r w:rsidR="00790EFA" w:rsidRPr="00FA7493">
        <w:rPr>
          <w:sz w:val="24"/>
          <w:szCs w:val="24"/>
        </w:rPr>
        <w:t xml:space="preserve">.  </w:t>
      </w:r>
      <w:r w:rsidR="00FA7493" w:rsidRPr="00FA7493">
        <w:rPr>
          <w:sz w:val="24"/>
          <w:szCs w:val="24"/>
        </w:rPr>
        <w:t>The participation card includes an ACP authorization code number which must be used on all correspondence with the participant.</w:t>
      </w:r>
      <w:r w:rsidR="00053AA6">
        <w:rPr>
          <w:sz w:val="24"/>
          <w:szCs w:val="24"/>
        </w:rPr>
        <w:t xml:space="preserve">  </w:t>
      </w:r>
    </w:p>
    <w:p w14:paraId="7CEF8C89" w14:textId="15C7DFA5" w:rsidR="008A7B42" w:rsidRDefault="001113BD">
      <w:pPr>
        <w:rPr>
          <w:sz w:val="24"/>
          <w:szCs w:val="24"/>
        </w:rPr>
      </w:pPr>
      <w:r w:rsidRPr="00854618">
        <w:rPr>
          <w:sz w:val="24"/>
          <w:szCs w:val="24"/>
        </w:rPr>
        <w:t xml:space="preserve">If presented with an ACP card the CAO </w:t>
      </w:r>
      <w:r w:rsidR="004B3A34">
        <w:rPr>
          <w:sz w:val="24"/>
          <w:szCs w:val="24"/>
        </w:rPr>
        <w:t xml:space="preserve">must </w:t>
      </w:r>
      <w:r w:rsidR="00CB7496">
        <w:rPr>
          <w:sz w:val="24"/>
          <w:szCs w:val="24"/>
        </w:rPr>
        <w:t xml:space="preserve">change the address for the case to </w:t>
      </w:r>
      <w:r w:rsidR="00F476B8">
        <w:rPr>
          <w:sz w:val="24"/>
          <w:szCs w:val="24"/>
        </w:rPr>
        <w:t>the address presented on the ACP card</w:t>
      </w:r>
      <w:r w:rsidR="002B790C">
        <w:rPr>
          <w:sz w:val="24"/>
          <w:szCs w:val="24"/>
        </w:rPr>
        <w:t>, also including the individuals ACP</w:t>
      </w:r>
      <w:r w:rsidR="00A303CD">
        <w:rPr>
          <w:sz w:val="24"/>
          <w:szCs w:val="24"/>
        </w:rPr>
        <w:t xml:space="preserve"> Code number</w:t>
      </w:r>
      <w:r w:rsidR="00F476B8">
        <w:rPr>
          <w:sz w:val="24"/>
          <w:szCs w:val="24"/>
        </w:rPr>
        <w:t xml:space="preserve">  </w:t>
      </w:r>
      <w:r w:rsidR="00730925">
        <w:rPr>
          <w:sz w:val="24"/>
          <w:szCs w:val="24"/>
        </w:rPr>
        <w:t>(s</w:t>
      </w:r>
      <w:r w:rsidR="00AC5C5B">
        <w:rPr>
          <w:sz w:val="24"/>
          <w:szCs w:val="24"/>
        </w:rPr>
        <w:t>ee</w:t>
      </w:r>
      <w:r w:rsidR="00AC5C5B" w:rsidRPr="00730925">
        <w:rPr>
          <w:color w:val="2F5496" w:themeColor="accent1" w:themeShade="BF"/>
          <w:sz w:val="24"/>
          <w:szCs w:val="24"/>
        </w:rPr>
        <w:t xml:space="preserve"> </w:t>
      </w:r>
      <w:hyperlink r:id="rId9" w:history="1">
        <w:r w:rsidR="00AC5C5B" w:rsidRPr="00730925">
          <w:rPr>
            <w:rStyle w:val="Hyperlink"/>
            <w:color w:val="4472C4" w:themeColor="accent1"/>
            <w:sz w:val="24"/>
            <w:szCs w:val="24"/>
          </w:rPr>
          <w:t>CAH 108.102</w:t>
        </w:r>
      </w:hyperlink>
      <w:r w:rsidR="00730925" w:rsidRPr="003E00FC">
        <w:rPr>
          <w:sz w:val="24"/>
          <w:szCs w:val="24"/>
        </w:rPr>
        <w:t>)</w:t>
      </w:r>
      <w:r w:rsidR="003E00FC">
        <w:rPr>
          <w:color w:val="4472C4" w:themeColor="accent1"/>
          <w:sz w:val="24"/>
          <w:szCs w:val="24"/>
        </w:rPr>
        <w:t>.</w:t>
      </w:r>
      <w:r w:rsidR="00AC5C5B" w:rsidRPr="00730925">
        <w:rPr>
          <w:color w:val="4472C4" w:themeColor="accent1"/>
          <w:sz w:val="24"/>
          <w:szCs w:val="24"/>
        </w:rPr>
        <w:t xml:space="preserve"> </w:t>
      </w:r>
      <w:r w:rsidR="00F476B8">
        <w:rPr>
          <w:sz w:val="24"/>
          <w:szCs w:val="24"/>
        </w:rPr>
        <w:t xml:space="preserve">The CAO will </w:t>
      </w:r>
      <w:r w:rsidR="00A250AA">
        <w:rPr>
          <w:sz w:val="24"/>
          <w:szCs w:val="24"/>
        </w:rPr>
        <w:t>select</w:t>
      </w:r>
      <w:r w:rsidR="008A7B42">
        <w:rPr>
          <w:sz w:val="24"/>
          <w:szCs w:val="24"/>
        </w:rPr>
        <w:t xml:space="preserve"> YES</w:t>
      </w:r>
      <w:r w:rsidR="004B3A34">
        <w:rPr>
          <w:sz w:val="24"/>
          <w:szCs w:val="24"/>
        </w:rPr>
        <w:t xml:space="preserve"> </w:t>
      </w:r>
      <w:r w:rsidR="008A7B42" w:rsidRPr="00F515BE">
        <w:rPr>
          <w:sz w:val="24"/>
          <w:szCs w:val="24"/>
        </w:rPr>
        <w:t xml:space="preserve">in </w:t>
      </w:r>
      <w:r w:rsidR="00EB0497" w:rsidRPr="00F515BE">
        <w:rPr>
          <w:sz w:val="24"/>
          <w:szCs w:val="24"/>
        </w:rPr>
        <w:t xml:space="preserve">the </w:t>
      </w:r>
      <w:r w:rsidR="008A7B42" w:rsidRPr="00F515BE">
        <w:rPr>
          <w:sz w:val="24"/>
          <w:szCs w:val="24"/>
        </w:rPr>
        <w:t xml:space="preserve">Domestic </w:t>
      </w:r>
      <w:r w:rsidR="008A7B42">
        <w:rPr>
          <w:sz w:val="24"/>
          <w:szCs w:val="24"/>
        </w:rPr>
        <w:t>Violence field on the Individual Non-Financial screen in eCIS. After hitting next,</w:t>
      </w:r>
      <w:r w:rsidRPr="00854618">
        <w:rPr>
          <w:sz w:val="24"/>
          <w:szCs w:val="24"/>
        </w:rPr>
        <w:t xml:space="preserve"> the Domestic Violence Screen </w:t>
      </w:r>
      <w:r w:rsidR="008A7B42">
        <w:rPr>
          <w:sz w:val="24"/>
          <w:szCs w:val="24"/>
        </w:rPr>
        <w:t xml:space="preserve">will be prompted </w:t>
      </w:r>
      <w:r w:rsidR="00CB7496">
        <w:rPr>
          <w:sz w:val="24"/>
          <w:szCs w:val="24"/>
        </w:rPr>
        <w:t xml:space="preserve">and </w:t>
      </w:r>
      <w:r w:rsidR="008A7B42">
        <w:rPr>
          <w:sz w:val="24"/>
          <w:szCs w:val="24"/>
        </w:rPr>
        <w:t xml:space="preserve">the CAO </w:t>
      </w:r>
      <w:r w:rsidR="00CB7496">
        <w:rPr>
          <w:sz w:val="24"/>
          <w:szCs w:val="24"/>
        </w:rPr>
        <w:t>must</w:t>
      </w:r>
      <w:r w:rsidR="008A7B42">
        <w:rPr>
          <w:sz w:val="24"/>
          <w:szCs w:val="24"/>
        </w:rPr>
        <w:t xml:space="preserve"> answer </w:t>
      </w:r>
      <w:r w:rsidRPr="00854618">
        <w:rPr>
          <w:sz w:val="24"/>
          <w:szCs w:val="24"/>
        </w:rPr>
        <w:t>Y</w:t>
      </w:r>
      <w:r w:rsidR="008A7B42">
        <w:rPr>
          <w:sz w:val="24"/>
          <w:szCs w:val="24"/>
        </w:rPr>
        <w:t>ES</w:t>
      </w:r>
      <w:r w:rsidRPr="00854618">
        <w:rPr>
          <w:sz w:val="24"/>
          <w:szCs w:val="24"/>
        </w:rPr>
        <w:t xml:space="preserve"> in the ACP Participation field</w:t>
      </w:r>
      <w:r w:rsidR="008A7B42">
        <w:rPr>
          <w:sz w:val="24"/>
          <w:szCs w:val="24"/>
        </w:rPr>
        <w:t>,</w:t>
      </w:r>
      <w:r w:rsidRPr="00854618">
        <w:rPr>
          <w:sz w:val="24"/>
          <w:szCs w:val="24"/>
        </w:rPr>
        <w:t xml:space="preserve"> and </w:t>
      </w:r>
      <w:r w:rsidR="008A7B42">
        <w:rPr>
          <w:sz w:val="24"/>
          <w:szCs w:val="24"/>
        </w:rPr>
        <w:t xml:space="preserve">also </w:t>
      </w:r>
      <w:r w:rsidRPr="00854618">
        <w:rPr>
          <w:sz w:val="24"/>
          <w:szCs w:val="24"/>
        </w:rPr>
        <w:t>enter</w:t>
      </w:r>
      <w:r w:rsidR="00CB7496">
        <w:rPr>
          <w:sz w:val="24"/>
          <w:szCs w:val="24"/>
        </w:rPr>
        <w:t xml:space="preserve"> </w:t>
      </w:r>
      <w:r w:rsidRPr="00854618">
        <w:rPr>
          <w:sz w:val="24"/>
          <w:szCs w:val="24"/>
        </w:rPr>
        <w:t xml:space="preserve">the ACP Number from the ACP card in the ACP Number field. </w:t>
      </w:r>
      <w:r w:rsidR="008A7B42">
        <w:rPr>
          <w:sz w:val="24"/>
          <w:szCs w:val="24"/>
        </w:rPr>
        <w:t xml:space="preserve"> </w:t>
      </w:r>
    </w:p>
    <w:p w14:paraId="0CEF62B4" w14:textId="5F5A0FA2" w:rsidR="00C14A26" w:rsidRPr="00854618" w:rsidRDefault="001113BD">
      <w:pPr>
        <w:rPr>
          <w:sz w:val="24"/>
          <w:szCs w:val="24"/>
        </w:rPr>
      </w:pPr>
      <w:r w:rsidRPr="00854618">
        <w:rPr>
          <w:sz w:val="24"/>
          <w:szCs w:val="24"/>
        </w:rPr>
        <w:t>For further guidance contact the OIM BOP D</w:t>
      </w:r>
      <w:r w:rsidR="008A7B42">
        <w:rPr>
          <w:sz w:val="24"/>
          <w:szCs w:val="24"/>
        </w:rPr>
        <w:t xml:space="preserve">omestic </w:t>
      </w:r>
      <w:r w:rsidRPr="00854618">
        <w:rPr>
          <w:sz w:val="24"/>
          <w:szCs w:val="24"/>
        </w:rPr>
        <w:t>V</w:t>
      </w:r>
      <w:r w:rsidR="008A7B42">
        <w:rPr>
          <w:sz w:val="24"/>
          <w:szCs w:val="24"/>
        </w:rPr>
        <w:t>iolence</w:t>
      </w:r>
      <w:r w:rsidRPr="00854618">
        <w:rPr>
          <w:sz w:val="24"/>
          <w:szCs w:val="24"/>
        </w:rPr>
        <w:t xml:space="preserve"> R</w:t>
      </w:r>
      <w:r w:rsidR="008A7B42">
        <w:rPr>
          <w:sz w:val="24"/>
          <w:szCs w:val="24"/>
        </w:rPr>
        <w:t>esource</w:t>
      </w:r>
      <w:r w:rsidRPr="00854618">
        <w:rPr>
          <w:sz w:val="24"/>
          <w:szCs w:val="24"/>
        </w:rPr>
        <w:t xml:space="preserve"> Account at</w:t>
      </w:r>
      <w:r w:rsidR="00C14A26" w:rsidRPr="00854618">
        <w:rPr>
          <w:sz w:val="24"/>
          <w:szCs w:val="24"/>
        </w:rPr>
        <w:t xml:space="preserve">:                                              </w:t>
      </w:r>
      <w:r w:rsidRPr="00854618">
        <w:rPr>
          <w:sz w:val="24"/>
          <w:szCs w:val="24"/>
        </w:rPr>
        <w:t xml:space="preserve"> </w:t>
      </w:r>
    </w:p>
    <w:p w14:paraId="210C3C73" w14:textId="1D169E55" w:rsidR="00DB3916" w:rsidRDefault="0043380B" w:rsidP="006B40EA">
      <w:pPr>
        <w:jc w:val="center"/>
        <w:rPr>
          <w:rStyle w:val="Hyperlink"/>
          <w:sz w:val="24"/>
          <w:szCs w:val="24"/>
        </w:rPr>
      </w:pPr>
      <w:hyperlink r:id="rId10" w:history="1">
        <w:r w:rsidR="00CA1905" w:rsidRPr="00D136F7">
          <w:rPr>
            <w:rStyle w:val="Hyperlink"/>
            <w:sz w:val="24"/>
            <w:szCs w:val="24"/>
          </w:rPr>
          <w:t>RA-PWDFADVREVIEWS@pa.gov</w:t>
        </w:r>
      </w:hyperlink>
    </w:p>
    <w:p w14:paraId="07C4EC9D" w14:textId="77777777" w:rsidR="006B40EA" w:rsidRPr="0030425D" w:rsidRDefault="006B40EA" w:rsidP="006B40EA">
      <w:pPr>
        <w:jc w:val="center"/>
        <w:rPr>
          <w:b/>
        </w:rPr>
      </w:pPr>
    </w:p>
    <w:sectPr w:rsidR="006B40EA" w:rsidRPr="00304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BB560" w14:textId="77777777" w:rsidR="001838B0" w:rsidRDefault="001838B0" w:rsidP="00C14A26">
      <w:pPr>
        <w:spacing w:after="0" w:line="240" w:lineRule="auto"/>
      </w:pPr>
      <w:r>
        <w:separator/>
      </w:r>
    </w:p>
  </w:endnote>
  <w:endnote w:type="continuationSeparator" w:id="0">
    <w:p w14:paraId="6447C8E3" w14:textId="77777777" w:rsidR="001838B0" w:rsidRDefault="001838B0" w:rsidP="00C1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29B0F" w14:textId="77777777" w:rsidR="001838B0" w:rsidRDefault="001838B0" w:rsidP="00C14A26">
      <w:pPr>
        <w:spacing w:after="0" w:line="240" w:lineRule="auto"/>
      </w:pPr>
      <w:r>
        <w:separator/>
      </w:r>
    </w:p>
  </w:footnote>
  <w:footnote w:type="continuationSeparator" w:id="0">
    <w:p w14:paraId="5D8E1929" w14:textId="77777777" w:rsidR="001838B0" w:rsidRDefault="001838B0" w:rsidP="00C14A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25D"/>
    <w:rsid w:val="00053AA6"/>
    <w:rsid w:val="001113BD"/>
    <w:rsid w:val="0013682D"/>
    <w:rsid w:val="001838B0"/>
    <w:rsid w:val="001B1C39"/>
    <w:rsid w:val="001D7A2F"/>
    <w:rsid w:val="002A4A40"/>
    <w:rsid w:val="002B790C"/>
    <w:rsid w:val="0030425D"/>
    <w:rsid w:val="003B0A20"/>
    <w:rsid w:val="003C5EE2"/>
    <w:rsid w:val="003E00FC"/>
    <w:rsid w:val="0043380B"/>
    <w:rsid w:val="00466B8E"/>
    <w:rsid w:val="004B3A34"/>
    <w:rsid w:val="005459C1"/>
    <w:rsid w:val="00587B22"/>
    <w:rsid w:val="005D6500"/>
    <w:rsid w:val="006B40EA"/>
    <w:rsid w:val="00730925"/>
    <w:rsid w:val="00790EFA"/>
    <w:rsid w:val="0079102D"/>
    <w:rsid w:val="007E0152"/>
    <w:rsid w:val="00854618"/>
    <w:rsid w:val="00867C0E"/>
    <w:rsid w:val="008A7B42"/>
    <w:rsid w:val="008B4DBD"/>
    <w:rsid w:val="009633E4"/>
    <w:rsid w:val="009732EA"/>
    <w:rsid w:val="009E2340"/>
    <w:rsid w:val="00A250AA"/>
    <w:rsid w:val="00A303CD"/>
    <w:rsid w:val="00AC0D43"/>
    <w:rsid w:val="00AC5C5B"/>
    <w:rsid w:val="00AF6E10"/>
    <w:rsid w:val="00B16F72"/>
    <w:rsid w:val="00B76A25"/>
    <w:rsid w:val="00B823E9"/>
    <w:rsid w:val="00C14A26"/>
    <w:rsid w:val="00CA1905"/>
    <w:rsid w:val="00CB7496"/>
    <w:rsid w:val="00CC459C"/>
    <w:rsid w:val="00D40880"/>
    <w:rsid w:val="00DB3916"/>
    <w:rsid w:val="00DE38B5"/>
    <w:rsid w:val="00DF7676"/>
    <w:rsid w:val="00E30378"/>
    <w:rsid w:val="00E7444E"/>
    <w:rsid w:val="00EB0497"/>
    <w:rsid w:val="00F476B8"/>
    <w:rsid w:val="00F515BE"/>
    <w:rsid w:val="00F67444"/>
    <w:rsid w:val="00F854DA"/>
    <w:rsid w:val="00FA7493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BEB9993"/>
  <w15:chartTrackingRefBased/>
  <w15:docId w15:val="{77967DF8-12FD-4DF4-8889-B5D61335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A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A2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14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A26"/>
  </w:style>
  <w:style w:type="paragraph" w:styleId="Footer">
    <w:name w:val="footer"/>
    <w:basedOn w:val="Normal"/>
    <w:link w:val="FooterChar"/>
    <w:uiPriority w:val="99"/>
    <w:unhideWhenUsed/>
    <w:rsid w:val="00C14A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A26"/>
  </w:style>
  <w:style w:type="character" w:styleId="FollowedHyperlink">
    <w:name w:val="FollowedHyperlink"/>
    <w:basedOn w:val="DefaultParagraphFont"/>
    <w:uiPriority w:val="99"/>
    <w:semiHidden/>
    <w:unhideWhenUsed/>
    <w:rsid w:val="007309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A-PWDFADVREVIEWS@pa.gov" TargetMode="External"/><Relationship Id="rId4" Type="http://schemas.openxmlformats.org/officeDocument/2006/relationships/styles" Target="styles.xml"/><Relationship Id="rId9" Type="http://schemas.openxmlformats.org/officeDocument/2006/relationships/hyperlink" Target="http://services.dpw.state.pa.us/oimpolicymanuals/cash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E3F80D7F30974E95C6824B2EC0AAD7" ma:contentTypeVersion="5" ma:contentTypeDescription="Create a new document." ma:contentTypeScope="" ma:versionID="a7e94d1c0bf4e91920a1adbc6651a1e8">
  <xsd:schema xmlns:xsd="http://www.w3.org/2001/XMLSchema" xmlns:xs="http://www.w3.org/2001/XMLSchema" xmlns:p="http://schemas.microsoft.com/office/2006/metadata/properties" xmlns:ns3="cbf034ae-9d08-47c4-bac7-5234591f98c2" xmlns:ns4="80d4c004-d0ae-4651-90f9-95398c364cfc" targetNamespace="http://schemas.microsoft.com/office/2006/metadata/properties" ma:root="true" ma:fieldsID="ac8ee96049df64f2d19ae54e3718c390" ns3:_="" ns4:_="">
    <xsd:import namespace="cbf034ae-9d08-47c4-bac7-5234591f98c2"/>
    <xsd:import namespace="80d4c004-d0ae-4651-90f9-95398c364c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034ae-9d08-47c4-bac7-5234591f9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4c004-d0ae-4651-90f9-95398c364cf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C69C00-BC0E-4205-B4A6-9E8A89B4F3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1EB70-DD27-4FBF-9C14-B2DE4A3BD970}">
  <ds:schemaRefs>
    <ds:schemaRef ds:uri="http://purl.org/dc/elements/1.1/"/>
    <ds:schemaRef ds:uri="http://schemas.microsoft.com/office/2006/metadata/properties"/>
    <ds:schemaRef ds:uri="80d4c004-d0ae-4651-90f9-95398c364cfc"/>
    <ds:schemaRef ds:uri="cbf034ae-9d08-47c4-bac7-5234591f98c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5634596-10C5-41DA-8020-B4509CFA28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f034ae-9d08-47c4-bac7-5234591f98c2"/>
    <ds:schemaRef ds:uri="80d4c004-d0ae-4651-90f9-95398c364c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Viozzi, Laurie</dc:creator>
  <cp:keywords/>
  <dc:description/>
  <cp:lastModifiedBy>Garcia, Maria (DHS)</cp:lastModifiedBy>
  <cp:revision>2</cp:revision>
  <dcterms:created xsi:type="dcterms:W3CDTF">2020-04-03T19:29:00Z</dcterms:created>
  <dcterms:modified xsi:type="dcterms:W3CDTF">2020-04-03T19:29:00Z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0x010100A7E3F80D7F30974E95C6824B2EC0AAD7</vt:lpwstr>
  </property>
</Properties>
</file>