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553FB" w14:textId="5DEAC96C" w:rsidR="005F5726" w:rsidRDefault="005F5726" w:rsidP="3A0A208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3A0A208F"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>
        <w:br/>
      </w:r>
    </w:p>
    <w:p w14:paraId="4F480157" w14:textId="77777777" w:rsidR="001B4669" w:rsidRDefault="00E237E9" w:rsidP="3A0A208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Medical Assistance</w:t>
      </w:r>
      <w:r w:rsidR="008F2B5B">
        <w:rPr>
          <w:rFonts w:ascii="Arial" w:eastAsia="Times New Roman" w:hAnsi="Arial" w:cs="Arial"/>
          <w:b/>
          <w:bCs/>
          <w:sz w:val="36"/>
          <w:szCs w:val="36"/>
        </w:rPr>
        <w:t xml:space="preserve"> – All </w:t>
      </w:r>
    </w:p>
    <w:p w14:paraId="133E260E" w14:textId="7DA1E88E" w:rsidR="0044194C" w:rsidRDefault="008F2B5B" w:rsidP="3A0A208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</w:t>
      </w:r>
      <w:r w:rsidR="00FB48A3">
        <w:rPr>
          <w:rFonts w:ascii="Arial" w:eastAsia="Times New Roman" w:hAnsi="Arial" w:cs="Arial"/>
          <w:b/>
          <w:bCs/>
          <w:sz w:val="36"/>
          <w:szCs w:val="36"/>
        </w:rPr>
        <w:t>MA</w:t>
      </w:r>
      <w:r w:rsidR="001B4669">
        <w:rPr>
          <w:rFonts w:ascii="Arial" w:eastAsia="Times New Roman" w:hAnsi="Arial" w:cs="Arial"/>
          <w:b/>
          <w:bCs/>
          <w:sz w:val="36"/>
          <w:szCs w:val="36"/>
        </w:rPr>
        <w:t>-20609-376</w:t>
      </w:r>
    </w:p>
    <w:p w14:paraId="3C2CA900" w14:textId="77777777" w:rsidR="008F2B5B" w:rsidRDefault="008F2B5B" w:rsidP="3A0A208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498B86ED" w14:textId="18011A31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3A0A208F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8A63A3">
        <w:rPr>
          <w:rFonts w:ascii="Arial" w:hAnsi="Arial" w:cs="Arial"/>
          <w:b/>
          <w:bCs/>
          <w:sz w:val="24"/>
          <w:szCs w:val="24"/>
        </w:rPr>
        <w:tab/>
      </w:r>
      <w:r w:rsidR="008A63A3" w:rsidRPr="008A63A3">
        <w:rPr>
          <w:rFonts w:ascii="Arial" w:hAnsi="Arial" w:cs="Arial"/>
          <w:b/>
          <w:bCs/>
          <w:sz w:val="24"/>
          <w:szCs w:val="24"/>
        </w:rPr>
        <w:t>8/16/21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A0A208F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="432177E7" w:rsidRPr="3A0A208F">
        <w:rPr>
          <w:rFonts w:ascii="Arial" w:eastAsia="Times New Roman" w:hAnsi="Arial" w:cs="Arial"/>
          <w:b/>
          <w:bCs/>
          <w:sz w:val="24"/>
          <w:szCs w:val="24"/>
        </w:rPr>
        <w:t>CAOs</w:t>
      </w:r>
      <w:r>
        <w:tab/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EAD243" w14:textId="7298F5DA" w:rsidR="007358AF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44041AA">
        <w:rPr>
          <w:rFonts w:ascii="Arial" w:eastAsia="Times New Roman" w:hAnsi="Arial" w:cs="Arial"/>
          <w:b/>
          <w:bCs/>
          <w:sz w:val="24"/>
          <w:szCs w:val="24"/>
        </w:rPr>
        <w:t>Subject:</w:t>
      </w:r>
      <w:r>
        <w:tab/>
      </w:r>
      <w:r w:rsidR="1C7C1CC6" w:rsidRPr="044041AA">
        <w:rPr>
          <w:rFonts w:ascii="Arial" w:eastAsia="Times New Roman" w:hAnsi="Arial" w:cs="Arial"/>
          <w:b/>
          <w:bCs/>
          <w:sz w:val="24"/>
          <w:szCs w:val="24"/>
        </w:rPr>
        <w:t>Use of Data Exchange Information During the M</w:t>
      </w:r>
      <w:r w:rsidR="4421584E" w:rsidRPr="044041AA">
        <w:rPr>
          <w:rFonts w:ascii="Arial" w:eastAsia="Times New Roman" w:hAnsi="Arial" w:cs="Arial"/>
          <w:b/>
          <w:bCs/>
          <w:sz w:val="24"/>
          <w:szCs w:val="24"/>
        </w:rPr>
        <w:t xml:space="preserve">edical Assistance (MA) </w:t>
      </w:r>
      <w:r w:rsidR="1C7C1CC6" w:rsidRPr="044041AA">
        <w:rPr>
          <w:rFonts w:ascii="Arial" w:eastAsia="Times New Roman" w:hAnsi="Arial" w:cs="Arial"/>
          <w:b/>
          <w:bCs/>
          <w:sz w:val="24"/>
          <w:szCs w:val="24"/>
        </w:rPr>
        <w:t>Renewal Process</w:t>
      </w:r>
    </w:p>
    <w:p w14:paraId="7C91300C" w14:textId="77777777" w:rsidR="007358AF" w:rsidRPr="003A1705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0D651528" w14:textId="08DD82D6" w:rsidR="007358AF" w:rsidRPr="006A13DE" w:rsidRDefault="007358AF" w:rsidP="006A13DE">
      <w:pPr>
        <w:spacing w:after="0" w:line="240" w:lineRule="auto"/>
        <w:ind w:left="1440" w:hanging="1440"/>
        <w:rPr>
          <w:rFonts w:ascii="Arial" w:eastAsia="Arial" w:hAnsi="Arial" w:cs="Arial"/>
          <w:b/>
          <w:bCs/>
          <w:sz w:val="24"/>
          <w:szCs w:val="24"/>
        </w:rPr>
      </w:pPr>
      <w:r w:rsidRPr="006A13DE">
        <w:rPr>
          <w:rFonts w:ascii="Arial" w:hAnsi="Arial" w:cs="Arial"/>
          <w:b/>
          <w:bCs/>
          <w:sz w:val="24"/>
          <w:szCs w:val="24"/>
        </w:rPr>
        <w:t>Question:</w:t>
      </w:r>
      <w:r w:rsidR="006A13DE">
        <w:rPr>
          <w:rFonts w:ascii="Arial" w:hAnsi="Arial" w:cs="Arial"/>
          <w:b/>
          <w:bCs/>
          <w:sz w:val="24"/>
          <w:szCs w:val="24"/>
        </w:rPr>
        <w:tab/>
      </w:r>
      <w:r w:rsidR="0174EE13" w:rsidRPr="006A13DE">
        <w:rPr>
          <w:rFonts w:ascii="Arial" w:hAnsi="Arial" w:cs="Arial"/>
          <w:b/>
          <w:bCs/>
          <w:sz w:val="24"/>
          <w:szCs w:val="24"/>
        </w:rPr>
        <w:t>I</w:t>
      </w:r>
      <w:r w:rsidR="1D004EE8" w:rsidRPr="006A13DE">
        <w:rPr>
          <w:rFonts w:ascii="Arial" w:eastAsia="Arial" w:hAnsi="Arial" w:cs="Arial"/>
          <w:b/>
          <w:bCs/>
          <w:sz w:val="24"/>
          <w:szCs w:val="24"/>
        </w:rPr>
        <w:t xml:space="preserve">f </w:t>
      </w:r>
      <w:r w:rsidR="28D03206" w:rsidRPr="006A13DE">
        <w:rPr>
          <w:rFonts w:ascii="Arial" w:eastAsia="Arial" w:hAnsi="Arial" w:cs="Arial"/>
          <w:b/>
          <w:bCs/>
          <w:sz w:val="24"/>
          <w:szCs w:val="24"/>
        </w:rPr>
        <w:t xml:space="preserve">an </w:t>
      </w:r>
      <w:r w:rsidR="1D004EE8" w:rsidRPr="006A13DE">
        <w:rPr>
          <w:rFonts w:ascii="Arial" w:eastAsia="Arial" w:hAnsi="Arial" w:cs="Arial"/>
          <w:b/>
          <w:bCs/>
          <w:sz w:val="24"/>
          <w:szCs w:val="24"/>
        </w:rPr>
        <w:t xml:space="preserve">ex parte review cannot be completed and </w:t>
      </w:r>
      <w:r w:rsidR="00063BB0" w:rsidRPr="006A13DE">
        <w:rPr>
          <w:rFonts w:ascii="Arial" w:eastAsia="Arial" w:hAnsi="Arial" w:cs="Arial"/>
          <w:b/>
          <w:bCs/>
          <w:sz w:val="24"/>
          <w:szCs w:val="24"/>
        </w:rPr>
        <w:t>a renewal</w:t>
      </w:r>
      <w:r w:rsidR="1D004EE8" w:rsidRPr="006A13DE">
        <w:rPr>
          <w:rFonts w:ascii="Arial" w:eastAsia="Arial" w:hAnsi="Arial" w:cs="Arial"/>
          <w:b/>
          <w:bCs/>
          <w:sz w:val="24"/>
          <w:szCs w:val="24"/>
        </w:rPr>
        <w:t xml:space="preserve"> packet is sent out, the completed renewal must be returned </w:t>
      </w:r>
      <w:r w:rsidR="00063BB0" w:rsidRPr="006A13DE">
        <w:rPr>
          <w:rFonts w:ascii="Arial" w:eastAsia="Arial" w:hAnsi="Arial" w:cs="Arial"/>
          <w:b/>
          <w:bCs/>
          <w:sz w:val="24"/>
          <w:szCs w:val="24"/>
        </w:rPr>
        <w:t xml:space="preserve">signed and </w:t>
      </w:r>
      <w:r w:rsidR="1D004EE8" w:rsidRPr="006A13DE">
        <w:rPr>
          <w:rFonts w:ascii="Arial" w:eastAsia="Arial" w:hAnsi="Arial" w:cs="Arial"/>
          <w:b/>
          <w:bCs/>
          <w:sz w:val="24"/>
          <w:szCs w:val="24"/>
        </w:rPr>
        <w:t xml:space="preserve">with all required verifications.  </w:t>
      </w:r>
      <w:r w:rsidR="00063BB0" w:rsidRPr="006A13DE">
        <w:rPr>
          <w:rFonts w:ascii="Arial" w:eastAsia="Arial" w:hAnsi="Arial" w:cs="Arial"/>
          <w:b/>
          <w:bCs/>
          <w:sz w:val="24"/>
          <w:szCs w:val="24"/>
        </w:rPr>
        <w:t>If income verification is not returned</w:t>
      </w:r>
      <w:r w:rsidR="1D004EE8" w:rsidRPr="006A13D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63BB0" w:rsidRPr="006A13DE">
        <w:rPr>
          <w:rFonts w:ascii="Arial" w:eastAsia="Arial" w:hAnsi="Arial" w:cs="Arial"/>
          <w:b/>
          <w:bCs/>
          <w:sz w:val="24"/>
          <w:szCs w:val="24"/>
        </w:rPr>
        <w:t>with the signed packet but</w:t>
      </w:r>
      <w:r w:rsidR="1D004EE8" w:rsidRPr="006A13D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63BB0" w:rsidRPr="006A13DE">
        <w:rPr>
          <w:rFonts w:ascii="Arial" w:eastAsia="Arial" w:hAnsi="Arial" w:cs="Arial"/>
          <w:b/>
          <w:bCs/>
          <w:sz w:val="24"/>
          <w:szCs w:val="24"/>
        </w:rPr>
        <w:t>the income</w:t>
      </w:r>
      <w:r w:rsidR="1D004EE8" w:rsidRPr="006A13DE">
        <w:rPr>
          <w:rFonts w:ascii="Arial" w:eastAsia="Arial" w:hAnsi="Arial" w:cs="Arial"/>
          <w:b/>
          <w:bCs/>
          <w:sz w:val="24"/>
          <w:szCs w:val="24"/>
        </w:rPr>
        <w:t xml:space="preserve"> can be verified using available data sources and </w:t>
      </w:r>
      <w:r w:rsidR="39B33CE0" w:rsidRPr="006A13DE">
        <w:rPr>
          <w:rFonts w:ascii="Arial" w:eastAsia="Arial" w:hAnsi="Arial" w:cs="Arial"/>
          <w:b/>
          <w:bCs/>
          <w:sz w:val="24"/>
          <w:szCs w:val="24"/>
        </w:rPr>
        <w:t xml:space="preserve">is </w:t>
      </w:r>
      <w:r w:rsidR="1D004EE8" w:rsidRPr="006A13DE">
        <w:rPr>
          <w:rFonts w:ascii="Arial" w:eastAsia="Arial" w:hAnsi="Arial" w:cs="Arial"/>
          <w:b/>
          <w:bCs/>
          <w:sz w:val="24"/>
          <w:szCs w:val="24"/>
        </w:rPr>
        <w:t>reasonabl</w:t>
      </w:r>
      <w:r w:rsidR="02DA16F9" w:rsidRPr="006A13DE">
        <w:rPr>
          <w:rFonts w:ascii="Arial" w:eastAsia="Arial" w:hAnsi="Arial" w:cs="Arial"/>
          <w:b/>
          <w:bCs/>
          <w:sz w:val="24"/>
          <w:szCs w:val="24"/>
        </w:rPr>
        <w:t>y</w:t>
      </w:r>
      <w:r w:rsidR="1D004EE8" w:rsidRPr="006A13DE">
        <w:rPr>
          <w:rFonts w:ascii="Arial" w:eastAsia="Arial" w:hAnsi="Arial" w:cs="Arial"/>
          <w:b/>
          <w:bCs/>
          <w:sz w:val="24"/>
          <w:szCs w:val="24"/>
        </w:rPr>
        <w:t xml:space="preserve"> compatib</w:t>
      </w:r>
      <w:r w:rsidR="2A6CD340" w:rsidRPr="006A13DE">
        <w:rPr>
          <w:rFonts w:ascii="Arial" w:eastAsia="Arial" w:hAnsi="Arial" w:cs="Arial"/>
          <w:b/>
          <w:bCs/>
          <w:sz w:val="24"/>
          <w:szCs w:val="24"/>
        </w:rPr>
        <w:t>l</w:t>
      </w:r>
      <w:r w:rsidR="00063BB0" w:rsidRPr="006A13DE">
        <w:rPr>
          <w:rFonts w:ascii="Arial" w:eastAsia="Arial" w:hAnsi="Arial" w:cs="Arial"/>
          <w:b/>
          <w:bCs/>
          <w:sz w:val="24"/>
          <w:szCs w:val="24"/>
        </w:rPr>
        <w:t>e, can the renewal be processed</w:t>
      </w:r>
      <w:r w:rsidR="1D004EE8" w:rsidRPr="006A13DE"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6D450122" w14:textId="4B378FEF" w:rsidR="007358AF" w:rsidRDefault="1D004EE8" w:rsidP="3A0A20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A0A208F">
        <w:rPr>
          <w:rFonts w:ascii="Arial" w:eastAsia="Arial" w:hAnsi="Arial" w:cs="Arial"/>
          <w:sz w:val="24"/>
          <w:szCs w:val="24"/>
        </w:rPr>
        <w:t xml:space="preserve"> </w:t>
      </w:r>
    </w:p>
    <w:p w14:paraId="45307115" w14:textId="0415672E" w:rsidR="007358AF" w:rsidRDefault="1D004EE8" w:rsidP="3A0A20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A0A208F">
        <w:rPr>
          <w:rFonts w:ascii="Arial" w:eastAsia="Arial" w:hAnsi="Arial" w:cs="Arial"/>
          <w:sz w:val="24"/>
          <w:szCs w:val="24"/>
        </w:rPr>
        <w:t>Here are a few examples:</w:t>
      </w:r>
    </w:p>
    <w:p w14:paraId="4D6DAC18" w14:textId="6B43658B" w:rsidR="007358AF" w:rsidRDefault="1D004EE8" w:rsidP="3A0A20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A0A208F">
        <w:rPr>
          <w:rFonts w:ascii="Arial" w:eastAsia="Arial" w:hAnsi="Arial" w:cs="Arial"/>
          <w:sz w:val="24"/>
          <w:szCs w:val="24"/>
        </w:rPr>
        <w:t xml:space="preserve"> </w:t>
      </w:r>
    </w:p>
    <w:p w14:paraId="29B2F79F" w14:textId="5C139745" w:rsidR="007358AF" w:rsidRDefault="1D004EE8" w:rsidP="3A0A208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44041AA">
        <w:rPr>
          <w:rFonts w:ascii="Arial" w:eastAsia="Arial" w:hAnsi="Arial" w:cs="Arial"/>
          <w:sz w:val="24"/>
          <w:szCs w:val="24"/>
        </w:rPr>
        <w:t>PH00 recipient – Ex parte renewal cannot be completed because of countable resources</w:t>
      </w:r>
      <w:r w:rsidR="75C8D7C7" w:rsidRPr="044041AA">
        <w:rPr>
          <w:rFonts w:ascii="Arial" w:eastAsia="Arial" w:hAnsi="Arial" w:cs="Arial"/>
          <w:sz w:val="24"/>
          <w:szCs w:val="24"/>
        </w:rPr>
        <w:t xml:space="preserve"> so a renewal packet is mailed</w:t>
      </w:r>
      <w:r w:rsidRPr="044041AA">
        <w:rPr>
          <w:rFonts w:ascii="Arial" w:eastAsia="Arial" w:hAnsi="Arial" w:cs="Arial"/>
          <w:sz w:val="24"/>
          <w:szCs w:val="24"/>
        </w:rPr>
        <w:t xml:space="preserve">.  </w:t>
      </w:r>
      <w:r w:rsidR="0E2D6649" w:rsidRPr="044041AA">
        <w:rPr>
          <w:rFonts w:ascii="Arial" w:eastAsia="Arial" w:hAnsi="Arial" w:cs="Arial"/>
          <w:sz w:val="24"/>
          <w:szCs w:val="24"/>
        </w:rPr>
        <w:t xml:space="preserve">Recipient </w:t>
      </w:r>
      <w:r w:rsidRPr="044041AA">
        <w:rPr>
          <w:rFonts w:ascii="Arial" w:eastAsia="Arial" w:hAnsi="Arial" w:cs="Arial"/>
          <w:sz w:val="24"/>
          <w:szCs w:val="24"/>
        </w:rPr>
        <w:t xml:space="preserve">returns completed renewal with resource verification but does not provide proof </w:t>
      </w:r>
      <w:r w:rsidRPr="00546204">
        <w:rPr>
          <w:rFonts w:ascii="Arial" w:eastAsia="Arial" w:hAnsi="Arial" w:cs="Arial"/>
          <w:sz w:val="24"/>
          <w:szCs w:val="24"/>
        </w:rPr>
        <w:t xml:space="preserve">of </w:t>
      </w:r>
      <w:r w:rsidR="00AE260D" w:rsidRPr="00546204">
        <w:rPr>
          <w:rFonts w:ascii="Arial" w:hAnsi="Arial" w:cs="Arial"/>
          <w:sz w:val="24"/>
          <w:szCs w:val="24"/>
        </w:rPr>
        <w:t>Retirement, Survivors, and Disability Insurance</w:t>
      </w:r>
      <w:r w:rsidR="00AE260D" w:rsidRPr="00546204">
        <w:rPr>
          <w:rFonts w:ascii="Arial" w:eastAsia="Arial" w:hAnsi="Arial" w:cs="Arial"/>
          <w:sz w:val="24"/>
          <w:szCs w:val="24"/>
        </w:rPr>
        <w:t xml:space="preserve"> </w:t>
      </w:r>
      <w:r w:rsidR="00546204">
        <w:rPr>
          <w:rFonts w:ascii="Arial" w:eastAsia="Arial" w:hAnsi="Arial" w:cs="Arial"/>
          <w:sz w:val="24"/>
          <w:szCs w:val="24"/>
        </w:rPr>
        <w:t>(</w:t>
      </w:r>
      <w:r w:rsidRPr="00546204">
        <w:rPr>
          <w:rFonts w:ascii="Arial" w:eastAsia="Arial" w:hAnsi="Arial" w:cs="Arial"/>
          <w:sz w:val="24"/>
          <w:szCs w:val="24"/>
        </w:rPr>
        <w:t>RSDI</w:t>
      </w:r>
      <w:r w:rsidR="00546204">
        <w:rPr>
          <w:rFonts w:ascii="Arial" w:eastAsia="Arial" w:hAnsi="Arial" w:cs="Arial"/>
          <w:sz w:val="24"/>
          <w:szCs w:val="24"/>
        </w:rPr>
        <w:t>)</w:t>
      </w:r>
      <w:r w:rsidRPr="00546204">
        <w:rPr>
          <w:rFonts w:ascii="Arial" w:eastAsia="Arial" w:hAnsi="Arial" w:cs="Arial"/>
          <w:sz w:val="24"/>
          <w:szCs w:val="24"/>
        </w:rPr>
        <w:t xml:space="preserve"> income.</w:t>
      </w:r>
      <w:r w:rsidRPr="044041AA">
        <w:rPr>
          <w:rFonts w:ascii="Arial" w:eastAsia="Arial" w:hAnsi="Arial" w:cs="Arial"/>
          <w:sz w:val="24"/>
          <w:szCs w:val="24"/>
        </w:rPr>
        <w:t xml:space="preserve">  The RSDI income reported is exactly the same as shown in Exchange 3. </w:t>
      </w:r>
    </w:p>
    <w:p w14:paraId="6674DED6" w14:textId="77777777" w:rsidR="00063BB0" w:rsidRDefault="00063BB0" w:rsidP="00063BB0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562C03D" w14:textId="77777777" w:rsidR="00063BB0" w:rsidRDefault="1D004EE8" w:rsidP="044041A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44041AA">
        <w:rPr>
          <w:rFonts w:ascii="Arial" w:eastAsia="Arial" w:hAnsi="Arial" w:cs="Arial"/>
          <w:sz w:val="24"/>
          <w:szCs w:val="24"/>
        </w:rPr>
        <w:t>M</w:t>
      </w:r>
      <w:r w:rsidR="7E68A204" w:rsidRPr="044041AA">
        <w:rPr>
          <w:rFonts w:ascii="Arial" w:eastAsia="Arial" w:hAnsi="Arial" w:cs="Arial"/>
          <w:sz w:val="24"/>
          <w:szCs w:val="24"/>
        </w:rPr>
        <w:t xml:space="preserve">G91 </w:t>
      </w:r>
      <w:r w:rsidRPr="044041AA">
        <w:rPr>
          <w:rFonts w:ascii="Arial" w:eastAsia="Arial" w:hAnsi="Arial" w:cs="Arial"/>
          <w:sz w:val="24"/>
          <w:szCs w:val="24"/>
        </w:rPr>
        <w:t xml:space="preserve">recipient – </w:t>
      </w:r>
      <w:r w:rsidR="20E17820" w:rsidRPr="044041AA">
        <w:rPr>
          <w:rFonts w:ascii="Arial" w:eastAsia="Arial" w:hAnsi="Arial" w:cs="Arial"/>
          <w:sz w:val="24"/>
          <w:szCs w:val="24"/>
        </w:rPr>
        <w:t>Recipient s</w:t>
      </w:r>
      <w:r w:rsidRPr="044041AA">
        <w:rPr>
          <w:rFonts w:ascii="Arial" w:eastAsia="Arial" w:hAnsi="Arial" w:cs="Arial"/>
          <w:sz w:val="24"/>
          <w:szCs w:val="24"/>
        </w:rPr>
        <w:t xml:space="preserve">tarted a new job prior to the renewal being sent out and quarterly wage information </w:t>
      </w:r>
      <w:r w:rsidR="389B63F8" w:rsidRPr="044041AA">
        <w:rPr>
          <w:rFonts w:ascii="Arial" w:eastAsia="Arial" w:hAnsi="Arial" w:cs="Arial"/>
          <w:sz w:val="24"/>
          <w:szCs w:val="24"/>
        </w:rPr>
        <w:t xml:space="preserve">was </w:t>
      </w:r>
      <w:r w:rsidRPr="044041AA">
        <w:rPr>
          <w:rFonts w:ascii="Arial" w:eastAsia="Arial" w:hAnsi="Arial" w:cs="Arial"/>
          <w:sz w:val="24"/>
          <w:szCs w:val="24"/>
        </w:rPr>
        <w:t>not available for ex parte review</w:t>
      </w:r>
      <w:r w:rsidR="5DBB149D" w:rsidRPr="044041AA">
        <w:rPr>
          <w:rFonts w:ascii="Arial" w:eastAsia="Arial" w:hAnsi="Arial" w:cs="Arial"/>
          <w:sz w:val="24"/>
          <w:szCs w:val="24"/>
        </w:rPr>
        <w:t xml:space="preserve"> before packet was sent</w:t>
      </w:r>
      <w:r w:rsidRPr="044041AA">
        <w:rPr>
          <w:rFonts w:ascii="Arial" w:eastAsia="Arial" w:hAnsi="Arial" w:cs="Arial"/>
          <w:sz w:val="24"/>
          <w:szCs w:val="24"/>
        </w:rPr>
        <w:t>.  Completed renewal is returned without wage verification but wage information is now available on Exchange 1 and is reasonably compatible with what was reported</w:t>
      </w:r>
      <w:r w:rsidR="6364591D" w:rsidRPr="044041AA">
        <w:rPr>
          <w:rFonts w:ascii="Arial" w:eastAsia="Arial" w:hAnsi="Arial" w:cs="Arial"/>
          <w:sz w:val="24"/>
          <w:szCs w:val="24"/>
        </w:rPr>
        <w:t xml:space="preserve"> on the renewal form</w:t>
      </w:r>
      <w:r w:rsidRPr="044041AA">
        <w:rPr>
          <w:rFonts w:ascii="Arial" w:eastAsia="Arial" w:hAnsi="Arial" w:cs="Arial"/>
          <w:sz w:val="24"/>
          <w:szCs w:val="24"/>
        </w:rPr>
        <w:t xml:space="preserve">. </w:t>
      </w:r>
    </w:p>
    <w:p w14:paraId="4CE195AA" w14:textId="2C95AEE1" w:rsidR="007358AF" w:rsidRPr="00063BB0" w:rsidRDefault="1D004EE8" w:rsidP="00063BB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63BB0">
        <w:rPr>
          <w:rFonts w:ascii="Arial" w:eastAsia="Arial" w:hAnsi="Arial" w:cs="Arial"/>
          <w:sz w:val="24"/>
          <w:szCs w:val="24"/>
        </w:rPr>
        <w:t xml:space="preserve"> </w:t>
      </w:r>
    </w:p>
    <w:p w14:paraId="58A30324" w14:textId="4B6FC68C" w:rsidR="007358AF" w:rsidRDefault="14695E12" w:rsidP="3A0A208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44041AA">
        <w:rPr>
          <w:rFonts w:ascii="Arial" w:eastAsia="Arial" w:hAnsi="Arial" w:cs="Arial"/>
          <w:sz w:val="24"/>
          <w:szCs w:val="24"/>
        </w:rPr>
        <w:t xml:space="preserve">MG27 </w:t>
      </w:r>
      <w:r w:rsidR="1D004EE8" w:rsidRPr="044041AA">
        <w:rPr>
          <w:rFonts w:ascii="Arial" w:eastAsia="Arial" w:hAnsi="Arial" w:cs="Arial"/>
          <w:sz w:val="24"/>
          <w:szCs w:val="24"/>
        </w:rPr>
        <w:t xml:space="preserve">recipient – Ex parte review revealed new </w:t>
      </w:r>
      <w:r w:rsidR="00854DB6">
        <w:rPr>
          <w:rFonts w:ascii="Arial" w:eastAsia="Arial" w:hAnsi="Arial" w:cs="Arial"/>
          <w:sz w:val="24"/>
          <w:szCs w:val="24"/>
        </w:rPr>
        <w:t>u</w:t>
      </w:r>
      <w:r w:rsidR="00B87C88">
        <w:rPr>
          <w:rFonts w:ascii="Arial" w:eastAsia="Arial" w:hAnsi="Arial" w:cs="Arial"/>
          <w:sz w:val="24"/>
          <w:szCs w:val="24"/>
        </w:rPr>
        <w:t xml:space="preserve">nemployment </w:t>
      </w:r>
      <w:r w:rsidR="00854DB6">
        <w:rPr>
          <w:rFonts w:ascii="Arial" w:eastAsia="Arial" w:hAnsi="Arial" w:cs="Arial"/>
          <w:sz w:val="24"/>
          <w:szCs w:val="24"/>
        </w:rPr>
        <w:t>c</w:t>
      </w:r>
      <w:r w:rsidR="00B87C88">
        <w:rPr>
          <w:rFonts w:ascii="Arial" w:eastAsia="Arial" w:hAnsi="Arial" w:cs="Arial"/>
          <w:sz w:val="24"/>
          <w:szCs w:val="24"/>
        </w:rPr>
        <w:t>ompensation (</w:t>
      </w:r>
      <w:r w:rsidR="1D004EE8" w:rsidRPr="044041AA">
        <w:rPr>
          <w:rFonts w:ascii="Arial" w:eastAsia="Arial" w:hAnsi="Arial" w:cs="Arial"/>
          <w:sz w:val="24"/>
          <w:szCs w:val="24"/>
        </w:rPr>
        <w:t>UC</w:t>
      </w:r>
      <w:r w:rsidR="00B87C88">
        <w:rPr>
          <w:rFonts w:ascii="Arial" w:eastAsia="Arial" w:hAnsi="Arial" w:cs="Arial"/>
          <w:sz w:val="24"/>
          <w:szCs w:val="24"/>
        </w:rPr>
        <w:t>)</w:t>
      </w:r>
      <w:r w:rsidR="1D004EE8" w:rsidRPr="044041AA">
        <w:rPr>
          <w:rFonts w:ascii="Arial" w:eastAsia="Arial" w:hAnsi="Arial" w:cs="Arial"/>
          <w:sz w:val="24"/>
          <w:szCs w:val="24"/>
        </w:rPr>
        <w:t xml:space="preserve"> that would reduce </w:t>
      </w:r>
      <w:r w:rsidR="00063BB0" w:rsidRPr="044041AA">
        <w:rPr>
          <w:rFonts w:ascii="Arial" w:eastAsia="Arial" w:hAnsi="Arial" w:cs="Arial"/>
          <w:sz w:val="24"/>
          <w:szCs w:val="24"/>
        </w:rPr>
        <w:t>eligibility,</w:t>
      </w:r>
      <w:r w:rsidR="1D004EE8" w:rsidRPr="044041AA">
        <w:rPr>
          <w:rFonts w:ascii="Arial" w:eastAsia="Arial" w:hAnsi="Arial" w:cs="Arial"/>
          <w:sz w:val="24"/>
          <w:szCs w:val="24"/>
        </w:rPr>
        <w:t xml:space="preserve"> so a renewal packet is sent.  The completed renewal is returned without proof of </w:t>
      </w:r>
      <w:r w:rsidR="001B4669" w:rsidRPr="044041AA">
        <w:rPr>
          <w:rFonts w:ascii="Arial" w:eastAsia="Arial" w:hAnsi="Arial" w:cs="Arial"/>
          <w:sz w:val="24"/>
          <w:szCs w:val="24"/>
        </w:rPr>
        <w:t>UC,</w:t>
      </w:r>
      <w:r w:rsidR="1D004EE8" w:rsidRPr="044041AA">
        <w:rPr>
          <w:rFonts w:ascii="Arial" w:eastAsia="Arial" w:hAnsi="Arial" w:cs="Arial"/>
          <w:sz w:val="24"/>
          <w:szCs w:val="24"/>
        </w:rPr>
        <w:t xml:space="preserve"> but the information reported on the renewal matches information available on Exchange 2.</w:t>
      </w:r>
    </w:p>
    <w:p w14:paraId="0A4BE3F1" w14:textId="48B75454" w:rsidR="007358AF" w:rsidRDefault="1D004EE8" w:rsidP="3A0A20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A0A208F">
        <w:rPr>
          <w:rFonts w:ascii="Arial" w:eastAsia="Arial" w:hAnsi="Arial" w:cs="Arial"/>
          <w:sz w:val="24"/>
          <w:szCs w:val="24"/>
        </w:rPr>
        <w:t xml:space="preserve"> </w:t>
      </w:r>
    </w:p>
    <w:p w14:paraId="11B1DD69" w14:textId="77777777" w:rsidR="00487EC4" w:rsidRDefault="1D004EE8" w:rsidP="00063BB0">
      <w:pPr>
        <w:spacing w:after="0" w:line="240" w:lineRule="auto"/>
        <w:rPr>
          <w:rFonts w:ascii="Calibri" w:eastAsia="Calibri" w:hAnsi="Calibri" w:cs="Calibri"/>
        </w:rPr>
      </w:pPr>
      <w:r w:rsidRPr="3A0A208F">
        <w:rPr>
          <w:rFonts w:ascii="Arial" w:eastAsia="Arial" w:hAnsi="Arial" w:cs="Arial"/>
          <w:sz w:val="24"/>
          <w:szCs w:val="24"/>
        </w:rPr>
        <w:t xml:space="preserve">Would we be able to apply reasonable compatibility for the above examples? </w:t>
      </w:r>
      <w:r w:rsidRPr="3A0A208F">
        <w:rPr>
          <w:rFonts w:ascii="Calibri" w:eastAsia="Calibri" w:hAnsi="Calibri" w:cs="Calibri"/>
        </w:rPr>
        <w:t xml:space="preserve"> </w:t>
      </w:r>
    </w:p>
    <w:p w14:paraId="44CB1D0C" w14:textId="77777777" w:rsidR="00487EC4" w:rsidRDefault="00487EC4" w:rsidP="00063BB0">
      <w:pPr>
        <w:spacing w:after="0" w:line="240" w:lineRule="auto"/>
        <w:rPr>
          <w:rFonts w:ascii="Calibri" w:eastAsia="Calibri" w:hAnsi="Calibri" w:cs="Calibri"/>
        </w:rPr>
      </w:pPr>
    </w:p>
    <w:p w14:paraId="3504DF30" w14:textId="77777777" w:rsidR="00487EC4" w:rsidRDefault="00487EC4" w:rsidP="00063BB0">
      <w:pPr>
        <w:spacing w:after="0" w:line="240" w:lineRule="auto"/>
        <w:rPr>
          <w:rFonts w:ascii="Calibri" w:eastAsia="Calibri" w:hAnsi="Calibri" w:cs="Calibri"/>
        </w:rPr>
      </w:pPr>
    </w:p>
    <w:p w14:paraId="0127BD21" w14:textId="77777777" w:rsidR="00487EC4" w:rsidRDefault="00487EC4" w:rsidP="00063BB0">
      <w:pPr>
        <w:spacing w:after="0" w:line="240" w:lineRule="auto"/>
        <w:rPr>
          <w:rFonts w:ascii="Calibri" w:eastAsia="Calibri" w:hAnsi="Calibri" w:cs="Calibri"/>
        </w:rPr>
      </w:pPr>
    </w:p>
    <w:p w14:paraId="5220AD20" w14:textId="77777777" w:rsidR="00487EC4" w:rsidRDefault="00487EC4" w:rsidP="00063BB0">
      <w:pPr>
        <w:spacing w:after="0" w:line="240" w:lineRule="auto"/>
        <w:rPr>
          <w:rFonts w:ascii="Calibri" w:eastAsia="Calibri" w:hAnsi="Calibri" w:cs="Calibri"/>
        </w:rPr>
      </w:pPr>
    </w:p>
    <w:p w14:paraId="3E74A0BF" w14:textId="77777777" w:rsidR="00487EC4" w:rsidRDefault="00487EC4" w:rsidP="00063BB0">
      <w:pPr>
        <w:spacing w:after="0" w:line="240" w:lineRule="auto"/>
        <w:rPr>
          <w:rFonts w:ascii="Calibri" w:eastAsia="Calibri" w:hAnsi="Calibri" w:cs="Calibri"/>
        </w:rPr>
      </w:pPr>
    </w:p>
    <w:p w14:paraId="020C1279" w14:textId="4A9E8582" w:rsidR="007358AF" w:rsidRDefault="001B4669" w:rsidP="00063BB0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3A0A208F">
        <w:trPr>
          <w:tblCellSpacing w:w="15" w:type="dxa"/>
        </w:trPr>
        <w:tc>
          <w:tcPr>
            <w:tcW w:w="1297" w:type="pct"/>
            <w:vAlign w:val="center"/>
          </w:tcPr>
          <w:p w14:paraId="572EDAD7" w14:textId="70E75C2E" w:rsidR="007358AF" w:rsidRPr="00446A5D" w:rsidRDefault="007358AF" w:rsidP="3A0A2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3A0A20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553E9DB5" w:rsidRPr="3A0A20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Division of Health Services</w:t>
            </w:r>
          </w:p>
        </w:tc>
        <w:tc>
          <w:tcPr>
            <w:tcW w:w="1301" w:type="pct"/>
            <w:vAlign w:val="center"/>
          </w:tcPr>
          <w:p w14:paraId="3B8E5734" w14:textId="206F52DC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 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3A0A208F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1ACB1CC0" w14:textId="77777777" w:rsidR="00063BB0" w:rsidRDefault="00063BB0" w:rsidP="044041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834775" w14:textId="323A9A6D" w:rsidR="6EB5AACA" w:rsidRDefault="6EB5AACA" w:rsidP="044041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44041AA">
        <w:rPr>
          <w:rFonts w:ascii="Arial" w:eastAsia="Times New Roman" w:hAnsi="Arial" w:cs="Arial"/>
          <w:sz w:val="24"/>
          <w:szCs w:val="24"/>
        </w:rPr>
        <w:t xml:space="preserve">Exchange information </w:t>
      </w:r>
      <w:r w:rsidR="00063BB0">
        <w:rPr>
          <w:rFonts w:ascii="Arial" w:eastAsia="Times New Roman" w:hAnsi="Arial" w:cs="Arial"/>
          <w:sz w:val="24"/>
          <w:szCs w:val="24"/>
        </w:rPr>
        <w:t>can be used</w:t>
      </w:r>
      <w:r w:rsidRPr="044041AA">
        <w:rPr>
          <w:rFonts w:ascii="Arial" w:eastAsia="Times New Roman" w:hAnsi="Arial" w:cs="Arial"/>
          <w:sz w:val="24"/>
          <w:szCs w:val="24"/>
        </w:rPr>
        <w:t xml:space="preserve"> in all</w:t>
      </w:r>
      <w:r w:rsidR="01653BD5" w:rsidRPr="044041AA">
        <w:rPr>
          <w:rFonts w:ascii="Arial" w:eastAsia="Times New Roman" w:hAnsi="Arial" w:cs="Arial"/>
          <w:sz w:val="24"/>
          <w:szCs w:val="24"/>
        </w:rPr>
        <w:t xml:space="preserve"> </w:t>
      </w:r>
      <w:r w:rsidR="5D7D46AE" w:rsidRPr="044041AA">
        <w:rPr>
          <w:rFonts w:ascii="Arial" w:eastAsia="Times New Roman" w:hAnsi="Arial" w:cs="Arial"/>
          <w:sz w:val="24"/>
          <w:szCs w:val="24"/>
        </w:rPr>
        <w:t xml:space="preserve">of </w:t>
      </w:r>
      <w:r w:rsidR="01653BD5" w:rsidRPr="044041AA">
        <w:rPr>
          <w:rFonts w:ascii="Arial" w:eastAsia="Times New Roman" w:hAnsi="Arial" w:cs="Arial"/>
          <w:sz w:val="24"/>
          <w:szCs w:val="24"/>
        </w:rPr>
        <w:t>the above scenarios</w:t>
      </w:r>
      <w:r w:rsidR="00063BB0">
        <w:rPr>
          <w:rFonts w:ascii="Arial" w:eastAsia="Times New Roman" w:hAnsi="Arial" w:cs="Arial"/>
          <w:sz w:val="24"/>
          <w:szCs w:val="24"/>
        </w:rPr>
        <w:t xml:space="preserve"> to process the renewal</w:t>
      </w:r>
      <w:r w:rsidR="01653BD5" w:rsidRPr="044041AA">
        <w:rPr>
          <w:rFonts w:ascii="Arial" w:eastAsia="Times New Roman" w:hAnsi="Arial" w:cs="Arial"/>
          <w:sz w:val="24"/>
          <w:szCs w:val="24"/>
        </w:rPr>
        <w:t>.  The information from exchanges, if reasonably compatible, can be used in any instance in which a mailed renewal packet is returned with a signature.</w:t>
      </w:r>
      <w:r w:rsidR="0194D0AA" w:rsidRPr="044041AA">
        <w:rPr>
          <w:rFonts w:ascii="Arial" w:eastAsia="Times New Roman" w:hAnsi="Arial" w:cs="Arial"/>
          <w:sz w:val="24"/>
          <w:szCs w:val="24"/>
        </w:rPr>
        <w:t xml:space="preserve">  </w:t>
      </w:r>
      <w:r w:rsidR="7BF1A03C" w:rsidRPr="044041AA">
        <w:rPr>
          <w:rFonts w:ascii="Arial" w:eastAsia="Times New Roman" w:hAnsi="Arial" w:cs="Arial"/>
          <w:sz w:val="24"/>
          <w:szCs w:val="24"/>
        </w:rPr>
        <w:t xml:space="preserve">The </w:t>
      </w:r>
      <w:r w:rsidR="5586B6B8" w:rsidRPr="044041AA">
        <w:rPr>
          <w:rFonts w:ascii="Arial" w:eastAsia="Times New Roman" w:hAnsi="Arial" w:cs="Arial"/>
          <w:sz w:val="24"/>
          <w:szCs w:val="24"/>
        </w:rPr>
        <w:t>Ex Parte Refresher</w:t>
      </w:r>
      <w:r w:rsidR="00063BB0">
        <w:rPr>
          <w:rFonts w:ascii="Arial" w:eastAsia="Times New Roman" w:hAnsi="Arial" w:cs="Arial"/>
          <w:sz w:val="24"/>
          <w:szCs w:val="24"/>
        </w:rPr>
        <w:t xml:space="preserve"> Training</w:t>
      </w:r>
      <w:r w:rsidR="5586B6B8" w:rsidRPr="044041AA">
        <w:rPr>
          <w:rFonts w:ascii="Arial" w:eastAsia="Times New Roman" w:hAnsi="Arial" w:cs="Arial"/>
          <w:sz w:val="24"/>
          <w:szCs w:val="24"/>
        </w:rPr>
        <w:t xml:space="preserve"> </w:t>
      </w:r>
      <w:r w:rsidR="7BF1A03C" w:rsidRPr="044041AA">
        <w:rPr>
          <w:rFonts w:ascii="Arial" w:eastAsia="Times New Roman" w:hAnsi="Arial" w:cs="Arial"/>
          <w:sz w:val="24"/>
          <w:szCs w:val="24"/>
        </w:rPr>
        <w:t>Q</w:t>
      </w:r>
      <w:r w:rsidR="00572BE5">
        <w:rPr>
          <w:rFonts w:ascii="Arial" w:eastAsia="Times New Roman" w:hAnsi="Arial" w:cs="Arial"/>
          <w:sz w:val="24"/>
          <w:szCs w:val="24"/>
        </w:rPr>
        <w:t xml:space="preserve">uestion </w:t>
      </w:r>
      <w:r w:rsidR="7BF1A03C" w:rsidRPr="044041AA">
        <w:rPr>
          <w:rFonts w:ascii="Arial" w:eastAsia="Times New Roman" w:hAnsi="Arial" w:cs="Arial"/>
          <w:sz w:val="24"/>
          <w:szCs w:val="24"/>
        </w:rPr>
        <w:t>&amp;</w:t>
      </w:r>
      <w:r w:rsidR="0044194C">
        <w:rPr>
          <w:rFonts w:ascii="Arial" w:eastAsia="Times New Roman" w:hAnsi="Arial" w:cs="Arial"/>
          <w:sz w:val="24"/>
          <w:szCs w:val="24"/>
        </w:rPr>
        <w:t xml:space="preserve"> </w:t>
      </w:r>
      <w:r w:rsidR="7BF1A03C" w:rsidRPr="044041AA">
        <w:rPr>
          <w:rFonts w:ascii="Arial" w:eastAsia="Times New Roman" w:hAnsi="Arial" w:cs="Arial"/>
          <w:sz w:val="24"/>
          <w:szCs w:val="24"/>
        </w:rPr>
        <w:t>A</w:t>
      </w:r>
      <w:r w:rsidR="00572BE5">
        <w:rPr>
          <w:rFonts w:ascii="Arial" w:eastAsia="Times New Roman" w:hAnsi="Arial" w:cs="Arial"/>
          <w:sz w:val="24"/>
          <w:szCs w:val="24"/>
        </w:rPr>
        <w:t>nswer</w:t>
      </w:r>
      <w:r w:rsidR="7BF1A03C" w:rsidRPr="044041AA">
        <w:rPr>
          <w:rFonts w:ascii="Arial" w:eastAsia="Times New Roman" w:hAnsi="Arial" w:cs="Arial"/>
          <w:sz w:val="24"/>
          <w:szCs w:val="24"/>
        </w:rPr>
        <w:t xml:space="preserve">, </w:t>
      </w:r>
      <w:r w:rsidR="5017ECCC" w:rsidRPr="044041AA">
        <w:rPr>
          <w:rFonts w:ascii="Arial" w:eastAsia="Times New Roman" w:hAnsi="Arial" w:cs="Arial"/>
          <w:sz w:val="24"/>
          <w:szCs w:val="24"/>
        </w:rPr>
        <w:t xml:space="preserve">Ex Parte Review </w:t>
      </w:r>
      <w:r w:rsidR="7BF1A03C" w:rsidRPr="044041AA">
        <w:rPr>
          <w:rFonts w:ascii="Arial" w:eastAsia="Times New Roman" w:hAnsi="Arial" w:cs="Arial"/>
          <w:sz w:val="24"/>
          <w:szCs w:val="24"/>
        </w:rPr>
        <w:t xml:space="preserve">desk guide and </w:t>
      </w:r>
      <w:r w:rsidR="1A958EA0" w:rsidRPr="044041AA">
        <w:rPr>
          <w:rFonts w:ascii="Arial" w:eastAsia="Times New Roman" w:hAnsi="Arial" w:cs="Arial"/>
          <w:sz w:val="24"/>
          <w:szCs w:val="24"/>
        </w:rPr>
        <w:t xml:space="preserve">Chapter 376 of the </w:t>
      </w:r>
      <w:r w:rsidR="7BF1A03C" w:rsidRPr="044041AA">
        <w:rPr>
          <w:rFonts w:ascii="Arial" w:eastAsia="Times New Roman" w:hAnsi="Arial" w:cs="Arial"/>
          <w:sz w:val="24"/>
          <w:szCs w:val="24"/>
        </w:rPr>
        <w:t>handbook will be updated with this information where necessary.</w:t>
      </w:r>
    </w:p>
    <w:p w14:paraId="078B212D" w14:textId="34E4BD9B" w:rsidR="044041AA" w:rsidRDefault="044041AA" w:rsidP="044041AA">
      <w:pPr>
        <w:spacing w:after="0" w:line="240" w:lineRule="auto"/>
        <w:rPr>
          <w:rFonts w:ascii="Calibri" w:eastAsia="Calibri" w:hAnsi="Calibri"/>
        </w:rPr>
      </w:pPr>
    </w:p>
    <w:p w14:paraId="176F07C3" w14:textId="0D43288F" w:rsidR="04C0FF4F" w:rsidRDefault="04C0FF4F" w:rsidP="044041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44041AA">
        <w:rPr>
          <w:rFonts w:ascii="Arial" w:eastAsia="Times New Roman" w:hAnsi="Arial" w:cs="Arial"/>
          <w:sz w:val="24"/>
          <w:szCs w:val="24"/>
        </w:rPr>
        <w:t>For more information please see:</w:t>
      </w:r>
    </w:p>
    <w:p w14:paraId="6477AB12" w14:textId="77777777" w:rsidR="0044194C" w:rsidRDefault="0044194C" w:rsidP="044041AA">
      <w:pPr>
        <w:spacing w:after="0" w:line="240" w:lineRule="auto"/>
        <w:rPr>
          <w:rFonts w:ascii="Calibri" w:eastAsia="Calibri" w:hAnsi="Calibri"/>
        </w:rPr>
      </w:pPr>
    </w:p>
    <w:p w14:paraId="3B64AC98" w14:textId="1E5C0420" w:rsidR="04C0FF4F" w:rsidRDefault="001B4669" w:rsidP="044041AA">
      <w:pPr>
        <w:spacing w:after="0" w:line="240" w:lineRule="auto"/>
        <w:rPr>
          <w:rFonts w:ascii="Calibri" w:eastAsia="Calibri" w:hAnsi="Calibri"/>
        </w:rPr>
      </w:pPr>
      <w:hyperlink r:id="rId8">
        <w:r w:rsidR="04C0FF4F" w:rsidRPr="044041AA">
          <w:rPr>
            <w:rStyle w:val="Hyperlink"/>
            <w:sz w:val="24"/>
            <w:szCs w:val="24"/>
          </w:rPr>
          <w:t>Reasonable Compatibility Desk Guide</w:t>
        </w:r>
      </w:hyperlink>
    </w:p>
    <w:p w14:paraId="0A8683AB" w14:textId="1F0B2544" w:rsidR="04C0FF4F" w:rsidRDefault="001B4669" w:rsidP="044041AA">
      <w:pPr>
        <w:spacing w:after="0" w:line="240" w:lineRule="auto"/>
        <w:rPr>
          <w:rFonts w:ascii="Calibri" w:eastAsia="Calibri" w:hAnsi="Calibri"/>
        </w:rPr>
      </w:pPr>
      <w:hyperlink r:id="rId9">
        <w:r w:rsidR="04C0FF4F" w:rsidRPr="044041AA">
          <w:rPr>
            <w:rStyle w:val="Hyperlink"/>
            <w:sz w:val="24"/>
            <w:szCs w:val="24"/>
          </w:rPr>
          <w:t>Ex Parte Desk Guide</w:t>
        </w:r>
      </w:hyperlink>
    </w:p>
    <w:sectPr w:rsidR="04C0FF4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96804" w14:textId="77777777" w:rsidR="007E3C38" w:rsidRDefault="007E3C38" w:rsidP="00E30ECE">
      <w:pPr>
        <w:spacing w:after="0" w:line="240" w:lineRule="auto"/>
      </w:pPr>
      <w:r>
        <w:separator/>
      </w:r>
    </w:p>
  </w:endnote>
  <w:endnote w:type="continuationSeparator" w:id="0">
    <w:p w14:paraId="2A0259EA" w14:textId="77777777" w:rsidR="007E3C38" w:rsidRDefault="007E3C38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81668" w14:textId="77777777" w:rsidR="007E3C38" w:rsidRDefault="007E3C38" w:rsidP="00E30ECE">
      <w:pPr>
        <w:spacing w:after="0" w:line="240" w:lineRule="auto"/>
      </w:pPr>
      <w:r>
        <w:separator/>
      </w:r>
    </w:p>
  </w:footnote>
  <w:footnote w:type="continuationSeparator" w:id="0">
    <w:p w14:paraId="52BFA101" w14:textId="77777777" w:rsidR="007E3C38" w:rsidRDefault="007E3C38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A7410"/>
    <w:multiLevelType w:val="hybridMultilevel"/>
    <w:tmpl w:val="BAA6F232"/>
    <w:lvl w:ilvl="0" w:tplc="015A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AE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EA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0C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45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43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27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01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40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558BF"/>
    <w:rsid w:val="00063BB0"/>
    <w:rsid w:val="000653A9"/>
    <w:rsid w:val="0009524A"/>
    <w:rsid w:val="000A5A70"/>
    <w:rsid w:val="000E14C9"/>
    <w:rsid w:val="001155BB"/>
    <w:rsid w:val="001211B4"/>
    <w:rsid w:val="00173E4D"/>
    <w:rsid w:val="001B4669"/>
    <w:rsid w:val="001C6766"/>
    <w:rsid w:val="001C73F0"/>
    <w:rsid w:val="001D3930"/>
    <w:rsid w:val="001D6FA8"/>
    <w:rsid w:val="001E41B7"/>
    <w:rsid w:val="00201779"/>
    <w:rsid w:val="0024051B"/>
    <w:rsid w:val="0025247A"/>
    <w:rsid w:val="002A23BE"/>
    <w:rsid w:val="002C2B97"/>
    <w:rsid w:val="002F402C"/>
    <w:rsid w:val="003050D0"/>
    <w:rsid w:val="003066C8"/>
    <w:rsid w:val="00313BD5"/>
    <w:rsid w:val="00314815"/>
    <w:rsid w:val="00335200"/>
    <w:rsid w:val="003364A2"/>
    <w:rsid w:val="00340551"/>
    <w:rsid w:val="00353164"/>
    <w:rsid w:val="00370C8B"/>
    <w:rsid w:val="00372B62"/>
    <w:rsid w:val="00377C07"/>
    <w:rsid w:val="003A53CB"/>
    <w:rsid w:val="003B62FA"/>
    <w:rsid w:val="003D478C"/>
    <w:rsid w:val="003E2B82"/>
    <w:rsid w:val="003F5AE2"/>
    <w:rsid w:val="00400B4F"/>
    <w:rsid w:val="00415639"/>
    <w:rsid w:val="0042371E"/>
    <w:rsid w:val="0044194C"/>
    <w:rsid w:val="00446A5D"/>
    <w:rsid w:val="004476DE"/>
    <w:rsid w:val="004518AF"/>
    <w:rsid w:val="00456ED0"/>
    <w:rsid w:val="004606E7"/>
    <w:rsid w:val="0047548C"/>
    <w:rsid w:val="004843CD"/>
    <w:rsid w:val="00487EC4"/>
    <w:rsid w:val="004A2097"/>
    <w:rsid w:val="004B0277"/>
    <w:rsid w:val="004C0831"/>
    <w:rsid w:val="004E0A00"/>
    <w:rsid w:val="004E5F29"/>
    <w:rsid w:val="00526D5B"/>
    <w:rsid w:val="00527A30"/>
    <w:rsid w:val="00546204"/>
    <w:rsid w:val="00552C29"/>
    <w:rsid w:val="00555154"/>
    <w:rsid w:val="005642DE"/>
    <w:rsid w:val="0057127A"/>
    <w:rsid w:val="00571660"/>
    <w:rsid w:val="00572BE5"/>
    <w:rsid w:val="005C0BAC"/>
    <w:rsid w:val="005D6149"/>
    <w:rsid w:val="005F5726"/>
    <w:rsid w:val="006043C4"/>
    <w:rsid w:val="00623591"/>
    <w:rsid w:val="006254D8"/>
    <w:rsid w:val="006327EF"/>
    <w:rsid w:val="00642496"/>
    <w:rsid w:val="00674303"/>
    <w:rsid w:val="00684B2A"/>
    <w:rsid w:val="006A13DE"/>
    <w:rsid w:val="006B04FF"/>
    <w:rsid w:val="006C5E75"/>
    <w:rsid w:val="006F1020"/>
    <w:rsid w:val="007128B2"/>
    <w:rsid w:val="007168C1"/>
    <w:rsid w:val="007358AF"/>
    <w:rsid w:val="0074525D"/>
    <w:rsid w:val="00750167"/>
    <w:rsid w:val="0076724D"/>
    <w:rsid w:val="00777DED"/>
    <w:rsid w:val="007B77B5"/>
    <w:rsid w:val="007D24E5"/>
    <w:rsid w:val="007E3C38"/>
    <w:rsid w:val="00807BCE"/>
    <w:rsid w:val="008354F8"/>
    <w:rsid w:val="008375D9"/>
    <w:rsid w:val="00851B46"/>
    <w:rsid w:val="0085354A"/>
    <w:rsid w:val="00854DB6"/>
    <w:rsid w:val="00863DD0"/>
    <w:rsid w:val="00866FFF"/>
    <w:rsid w:val="0088439A"/>
    <w:rsid w:val="00886594"/>
    <w:rsid w:val="008A102C"/>
    <w:rsid w:val="008A1F23"/>
    <w:rsid w:val="008A63A3"/>
    <w:rsid w:val="008D0B09"/>
    <w:rsid w:val="008D2866"/>
    <w:rsid w:val="008D3B24"/>
    <w:rsid w:val="008F1E1A"/>
    <w:rsid w:val="008F2B5B"/>
    <w:rsid w:val="008F4ED0"/>
    <w:rsid w:val="009053CC"/>
    <w:rsid w:val="0090789B"/>
    <w:rsid w:val="00914A6D"/>
    <w:rsid w:val="009325D1"/>
    <w:rsid w:val="009418F2"/>
    <w:rsid w:val="009472D9"/>
    <w:rsid w:val="009726E1"/>
    <w:rsid w:val="009919ED"/>
    <w:rsid w:val="009D1DB2"/>
    <w:rsid w:val="009F28D1"/>
    <w:rsid w:val="00A62B56"/>
    <w:rsid w:val="00A6644D"/>
    <w:rsid w:val="00A958F6"/>
    <w:rsid w:val="00AA1C6D"/>
    <w:rsid w:val="00AA70AF"/>
    <w:rsid w:val="00AB1B17"/>
    <w:rsid w:val="00AB4AEF"/>
    <w:rsid w:val="00AC4978"/>
    <w:rsid w:val="00AD1FA3"/>
    <w:rsid w:val="00AE260D"/>
    <w:rsid w:val="00B120D1"/>
    <w:rsid w:val="00B45CD0"/>
    <w:rsid w:val="00B57769"/>
    <w:rsid w:val="00B61360"/>
    <w:rsid w:val="00B61AB6"/>
    <w:rsid w:val="00B728EF"/>
    <w:rsid w:val="00B738C1"/>
    <w:rsid w:val="00B84884"/>
    <w:rsid w:val="00B87C88"/>
    <w:rsid w:val="00BE433D"/>
    <w:rsid w:val="00BE6872"/>
    <w:rsid w:val="00C12EB2"/>
    <w:rsid w:val="00C17B5D"/>
    <w:rsid w:val="00C21C4D"/>
    <w:rsid w:val="00C343E3"/>
    <w:rsid w:val="00C519E0"/>
    <w:rsid w:val="00C52F3D"/>
    <w:rsid w:val="00C532C6"/>
    <w:rsid w:val="00C87675"/>
    <w:rsid w:val="00C87903"/>
    <w:rsid w:val="00C932D1"/>
    <w:rsid w:val="00CB3C00"/>
    <w:rsid w:val="00CB6865"/>
    <w:rsid w:val="00CC3512"/>
    <w:rsid w:val="00CC6F61"/>
    <w:rsid w:val="00CE1E12"/>
    <w:rsid w:val="00D17830"/>
    <w:rsid w:val="00D23247"/>
    <w:rsid w:val="00D37C2F"/>
    <w:rsid w:val="00D63A62"/>
    <w:rsid w:val="00D64AB7"/>
    <w:rsid w:val="00D75DB4"/>
    <w:rsid w:val="00D80D1C"/>
    <w:rsid w:val="00DB1366"/>
    <w:rsid w:val="00DD47F9"/>
    <w:rsid w:val="00DD77D7"/>
    <w:rsid w:val="00DE2569"/>
    <w:rsid w:val="00E061EA"/>
    <w:rsid w:val="00E10057"/>
    <w:rsid w:val="00E1323B"/>
    <w:rsid w:val="00E1494B"/>
    <w:rsid w:val="00E17268"/>
    <w:rsid w:val="00E22299"/>
    <w:rsid w:val="00E237E9"/>
    <w:rsid w:val="00E30ECE"/>
    <w:rsid w:val="00E345E1"/>
    <w:rsid w:val="00E3732E"/>
    <w:rsid w:val="00E52CEF"/>
    <w:rsid w:val="00E73A91"/>
    <w:rsid w:val="00E91739"/>
    <w:rsid w:val="00E92B25"/>
    <w:rsid w:val="00E971D3"/>
    <w:rsid w:val="00ED0964"/>
    <w:rsid w:val="00ED5C4C"/>
    <w:rsid w:val="00EE6B41"/>
    <w:rsid w:val="00F016B1"/>
    <w:rsid w:val="00F02F62"/>
    <w:rsid w:val="00F104E5"/>
    <w:rsid w:val="00F349ED"/>
    <w:rsid w:val="00F42F42"/>
    <w:rsid w:val="00F46B77"/>
    <w:rsid w:val="00F8175A"/>
    <w:rsid w:val="00F83D43"/>
    <w:rsid w:val="00F92D50"/>
    <w:rsid w:val="00F951C8"/>
    <w:rsid w:val="00FA40B8"/>
    <w:rsid w:val="00FB48A3"/>
    <w:rsid w:val="00FB498A"/>
    <w:rsid w:val="01653BD5"/>
    <w:rsid w:val="0174EE13"/>
    <w:rsid w:val="0194D0AA"/>
    <w:rsid w:val="02DA16F9"/>
    <w:rsid w:val="044041AA"/>
    <w:rsid w:val="048409A9"/>
    <w:rsid w:val="04C0FF4F"/>
    <w:rsid w:val="0E2D6649"/>
    <w:rsid w:val="0E61FD72"/>
    <w:rsid w:val="10FF1CEC"/>
    <w:rsid w:val="116A7A37"/>
    <w:rsid w:val="13064A98"/>
    <w:rsid w:val="14695E12"/>
    <w:rsid w:val="197D47F3"/>
    <w:rsid w:val="1A958EA0"/>
    <w:rsid w:val="1C7C1CC6"/>
    <w:rsid w:val="1D004EE8"/>
    <w:rsid w:val="1D83BC17"/>
    <w:rsid w:val="1F2B1FB9"/>
    <w:rsid w:val="20E17820"/>
    <w:rsid w:val="220903A9"/>
    <w:rsid w:val="28D03206"/>
    <w:rsid w:val="28E3A278"/>
    <w:rsid w:val="2A6CD340"/>
    <w:rsid w:val="2E8B58B7"/>
    <w:rsid w:val="31AA360D"/>
    <w:rsid w:val="35A8FD23"/>
    <w:rsid w:val="369CC016"/>
    <w:rsid w:val="389B63F8"/>
    <w:rsid w:val="39B33CE0"/>
    <w:rsid w:val="3A0A208F"/>
    <w:rsid w:val="3C55EBE4"/>
    <w:rsid w:val="3EE0607F"/>
    <w:rsid w:val="4067F23E"/>
    <w:rsid w:val="432177E7"/>
    <w:rsid w:val="4421584E"/>
    <w:rsid w:val="455ADB7E"/>
    <w:rsid w:val="4EB442D2"/>
    <w:rsid w:val="5017ECCC"/>
    <w:rsid w:val="553E9DB5"/>
    <w:rsid w:val="5586B6B8"/>
    <w:rsid w:val="56ED8C8A"/>
    <w:rsid w:val="5D270E57"/>
    <w:rsid w:val="5D7D46AE"/>
    <w:rsid w:val="5DBB149D"/>
    <w:rsid w:val="5FA89963"/>
    <w:rsid w:val="60385702"/>
    <w:rsid w:val="6364591D"/>
    <w:rsid w:val="641EB583"/>
    <w:rsid w:val="65FEB28A"/>
    <w:rsid w:val="6EB5AACA"/>
    <w:rsid w:val="727FE08F"/>
    <w:rsid w:val="74870E3B"/>
    <w:rsid w:val="75C8D7C7"/>
    <w:rsid w:val="7954649C"/>
    <w:rsid w:val="7BF1A03C"/>
    <w:rsid w:val="7E2DF081"/>
    <w:rsid w:val="7E68A204"/>
    <w:rsid w:val="7FF5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ov.sharepoint.com/:w:/r/sites/DHS-OIM/_layouts/15/Doc.aspx?sourcedoc=%7B9BA9CD80-CB42-4F16-BD24-0A064C6B7D0C%7D&amp;file=Reasonable%20Compatibility%20Desk%20Guide.docx&amp;action=default&amp;mobileredirect=true&amp;DefaultItemOpen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gov.sharepoint.com/sites/DHS-OIM/Desk%20Guides/Ex%20Parte%20Review%20Desk%20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C849-9266-43AE-AF26-619733EC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2195</Characters>
  <Application>Microsoft Office Word</Application>
  <DocSecurity>0</DocSecurity>
  <Lines>18</Lines>
  <Paragraphs>5</Paragraphs>
  <ScaleCrop>false</ScaleCrop>
  <Company>PA Department of Public Welfare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cp:lastPrinted>2014-04-30T18:27:00Z</cp:lastPrinted>
  <dcterms:created xsi:type="dcterms:W3CDTF">2021-08-26T13:31:00Z</dcterms:created>
  <dcterms:modified xsi:type="dcterms:W3CDTF">2021-08-26T13:31:00Z</dcterms:modified>
</cp:coreProperties>
</file>